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BBA" w:rsidRPr="00CB53A4" w:rsidRDefault="00DE1E9A" w:rsidP="00DE1E9A">
      <w:pPr>
        <w:pStyle w:val="a3"/>
        <w:widowControl w:val="0"/>
        <w:tabs>
          <w:tab w:val="left" w:pos="-3960"/>
          <w:tab w:val="left" w:pos="426"/>
        </w:tabs>
        <w:ind w:left="0"/>
        <w:jc w:val="center"/>
        <w:rPr>
          <w:b/>
          <w:sz w:val="28"/>
          <w:szCs w:val="28"/>
          <w:lang w:val="uz-Cyrl-UZ"/>
        </w:rPr>
      </w:pPr>
      <w:r>
        <w:rPr>
          <w:rFonts w:eastAsiaTheme="minorHAnsi"/>
          <w:b/>
          <w:sz w:val="28"/>
          <w:szCs w:val="28"/>
          <w:lang w:val="uz-Cyrl-UZ" w:eastAsia="en-US"/>
        </w:rPr>
        <w:t xml:space="preserve">7-мавзу: </w:t>
      </w:r>
      <w:r w:rsidR="004E5BBA" w:rsidRPr="00CB53A4">
        <w:rPr>
          <w:rFonts w:eastAsiaTheme="minorHAnsi"/>
          <w:b/>
          <w:sz w:val="28"/>
          <w:szCs w:val="28"/>
          <w:lang w:val="uz-Cyrl-UZ" w:eastAsia="en-US"/>
        </w:rPr>
        <w:t>Маъмурий акт қонунийлиги шартлари ва маъмурий ихтиёрийлик (дискрецион ваколат)даги хатолар</w:t>
      </w:r>
    </w:p>
    <w:p w:rsidR="00DE1E9A" w:rsidRDefault="00DE1E9A" w:rsidP="004E5BBA">
      <w:pPr>
        <w:autoSpaceDE w:val="0"/>
        <w:autoSpaceDN w:val="0"/>
        <w:adjustRightInd w:val="0"/>
        <w:ind w:firstLine="708"/>
        <w:jc w:val="both"/>
        <w:rPr>
          <w:rFonts w:eastAsiaTheme="minorHAnsi"/>
          <w:sz w:val="28"/>
          <w:szCs w:val="28"/>
          <w:lang w:val="uz-Cyrl-UZ" w:eastAsia="en-US"/>
        </w:rPr>
      </w:pPr>
    </w:p>
    <w:p w:rsidR="004E5BBA" w:rsidRPr="00CB53A4" w:rsidRDefault="004E5BBA" w:rsidP="004E5BBA">
      <w:pPr>
        <w:autoSpaceDE w:val="0"/>
        <w:autoSpaceDN w:val="0"/>
        <w:adjustRightInd w:val="0"/>
        <w:ind w:firstLine="708"/>
        <w:jc w:val="both"/>
        <w:rPr>
          <w:rFonts w:eastAsiaTheme="minorHAnsi"/>
          <w:sz w:val="28"/>
          <w:szCs w:val="28"/>
          <w:lang w:val="uz-Cyrl-UZ" w:eastAsia="en-US"/>
        </w:rPr>
      </w:pPr>
      <w:r w:rsidRPr="00CB53A4">
        <w:rPr>
          <w:rFonts w:eastAsiaTheme="minorHAnsi"/>
          <w:sz w:val="28"/>
          <w:szCs w:val="28"/>
          <w:lang w:val="uz-Cyrl-UZ" w:eastAsia="en-US"/>
        </w:rPr>
        <w:t>Маъмурий акт қонунийлиги шартлари. Шаклий қонунийлик: а) ваколат қонунийлиги, б) шакл қонунийлиги, в) тартиб-таомил қонунийлиги. Ҳақиқий (мазмун-моҳияти юзасидан) қонунийлик: а) асосланадиган қонун ҳужжатларининг қонунийлиги, б) шартлар аниқлашдаги қонунийлик, в) акт мазмунини белгилашдаги қонунийлик, г) мақсадга мувофиқлиги. Маъмурий ихтиёрийлик (дискрецион ваколат)нинг таснифланиши. Маъмурий ихтиёрийлик (дискрецион ваколат)даги хатолар. Маъмурий ихтиёрийликнинг торайиши (қисқариши). Маъмурий ихтиёрийлик (дискрецион ваколат)ни суиистеъмол қилиш.</w:t>
      </w:r>
      <w:r w:rsidRPr="00CB53A4">
        <w:rPr>
          <w:sz w:val="28"/>
          <w:szCs w:val="28"/>
          <w:lang w:val="uz-Cyrl-UZ"/>
        </w:rPr>
        <w:t xml:space="preserve"> суд амалиёти таҳлили</w:t>
      </w:r>
    </w:p>
    <w:p w:rsidR="00DE1E9A" w:rsidRDefault="00DE1E9A" w:rsidP="004E5BBA">
      <w:pPr>
        <w:overflowPunct w:val="0"/>
        <w:autoSpaceDE w:val="0"/>
        <w:autoSpaceDN w:val="0"/>
        <w:adjustRightInd w:val="0"/>
        <w:ind w:firstLine="360"/>
        <w:jc w:val="both"/>
        <w:textAlignment w:val="baseline"/>
        <w:rPr>
          <w:i/>
          <w:sz w:val="28"/>
          <w:szCs w:val="28"/>
          <w:lang w:val="uz-Cyrl-UZ"/>
        </w:rPr>
      </w:pPr>
    </w:p>
    <w:p w:rsidR="004E5BBA" w:rsidRPr="00CB553C" w:rsidRDefault="004E5BBA" w:rsidP="004E5BBA">
      <w:pPr>
        <w:overflowPunct w:val="0"/>
        <w:autoSpaceDE w:val="0"/>
        <w:autoSpaceDN w:val="0"/>
        <w:adjustRightInd w:val="0"/>
        <w:ind w:firstLine="360"/>
        <w:jc w:val="both"/>
        <w:textAlignment w:val="baseline"/>
        <w:rPr>
          <w:i/>
          <w:sz w:val="28"/>
          <w:szCs w:val="28"/>
          <w:lang w:val="en-GB"/>
        </w:rPr>
      </w:pPr>
      <w:r w:rsidRPr="00CB553C">
        <w:rPr>
          <w:i/>
          <w:sz w:val="28"/>
          <w:szCs w:val="28"/>
          <w:lang w:val="uz-Cyrl-UZ"/>
        </w:rPr>
        <w:t>Зарурий адабиётлар</w:t>
      </w:r>
      <w:r w:rsidRPr="00CB553C">
        <w:rPr>
          <w:i/>
          <w:sz w:val="28"/>
          <w:szCs w:val="28"/>
          <w:lang w:val="en-GB"/>
        </w:rPr>
        <w:t>:</w:t>
      </w:r>
    </w:p>
    <w:p w:rsidR="004E5BBA" w:rsidRPr="00CB553C" w:rsidRDefault="004E5BBA" w:rsidP="004E5BBA">
      <w:pPr>
        <w:pStyle w:val="a3"/>
        <w:widowControl w:val="0"/>
        <w:numPr>
          <w:ilvl w:val="0"/>
          <w:numId w:val="2"/>
        </w:numPr>
        <w:tabs>
          <w:tab w:val="left" w:pos="993"/>
        </w:tabs>
        <w:jc w:val="both"/>
        <w:rPr>
          <w:b/>
          <w:i/>
          <w:sz w:val="28"/>
          <w:szCs w:val="28"/>
          <w:lang w:val="uz-Cyrl-UZ"/>
        </w:rPr>
      </w:pPr>
      <w:r w:rsidRPr="00CB553C">
        <w:rPr>
          <w:i/>
          <w:sz w:val="28"/>
          <w:szCs w:val="28"/>
          <w:lang w:val="uz-Cyrl-UZ" w:eastAsia="en-US"/>
        </w:rPr>
        <w:t>Nematov J. O‘zbekiston Respublikasida ma’muriy protseduralarni takomillashtirish. Ma’muriy huquq asoslari: qiyosiy-huquqiy tahlil (ma’muriy faoliyatni tashkil etish bosqichlari). (o‘quv qo‘llanma). – T.: 2015. – В.163.</w:t>
      </w:r>
    </w:p>
    <w:p w:rsidR="004E5BBA" w:rsidRPr="00CB553C" w:rsidRDefault="004E5BBA" w:rsidP="004E5BBA">
      <w:pPr>
        <w:pStyle w:val="a3"/>
        <w:widowControl w:val="0"/>
        <w:numPr>
          <w:ilvl w:val="0"/>
          <w:numId w:val="2"/>
        </w:numPr>
        <w:tabs>
          <w:tab w:val="left" w:pos="993"/>
        </w:tabs>
        <w:ind w:left="0" w:firstLine="567"/>
        <w:jc w:val="both"/>
        <w:rPr>
          <w:b/>
          <w:i/>
          <w:sz w:val="28"/>
          <w:szCs w:val="28"/>
          <w:lang w:val="uz-Cyrl-UZ"/>
        </w:rPr>
      </w:pPr>
      <w:r w:rsidRPr="00CB553C">
        <w:rPr>
          <w:i/>
          <w:sz w:val="28"/>
          <w:szCs w:val="28"/>
          <w:lang w:val="uz-Cyrl-UZ" w:eastAsia="en-US"/>
        </w:rPr>
        <w:t>Нематов Ж. Ўзбекистон Республикасида маъмурий тартиб-таомиллар институтини такомиллаштириш: қиёсий-ҳуқуқий таҳлил: Монография. – Т.: Lesson Press, 2018. – 333 б.</w:t>
      </w:r>
    </w:p>
    <w:p w:rsidR="004E5BBA" w:rsidRPr="00CB553C" w:rsidRDefault="004E5BBA" w:rsidP="004E5BBA">
      <w:pPr>
        <w:pStyle w:val="a3"/>
        <w:widowControl w:val="0"/>
        <w:numPr>
          <w:ilvl w:val="0"/>
          <w:numId w:val="2"/>
        </w:numPr>
        <w:tabs>
          <w:tab w:val="left" w:pos="993"/>
        </w:tabs>
        <w:ind w:left="0" w:firstLine="567"/>
        <w:jc w:val="both"/>
        <w:rPr>
          <w:b/>
          <w:i/>
          <w:sz w:val="28"/>
          <w:szCs w:val="28"/>
          <w:lang w:val="uz-Cyrl-UZ"/>
        </w:rPr>
      </w:pPr>
      <w:r w:rsidRPr="00CB553C">
        <w:rPr>
          <w:i/>
          <w:sz w:val="28"/>
          <w:szCs w:val="28"/>
          <w:lang w:val="uz-Cyrl-UZ" w:eastAsia="en-US"/>
        </w:rPr>
        <w:t>Хамедов И.А., Хван Л.Б., Цай И.М. Административное право Республик Узбекистан Общая часть. Учебник. –Т.: Konsauditinform-Nashr, 2012. – 591 с.</w:t>
      </w:r>
    </w:p>
    <w:p w:rsidR="004E5BBA" w:rsidRPr="00CB553C" w:rsidRDefault="004E5BBA" w:rsidP="004E5BBA">
      <w:pPr>
        <w:pStyle w:val="a3"/>
        <w:widowControl w:val="0"/>
        <w:numPr>
          <w:ilvl w:val="0"/>
          <w:numId w:val="2"/>
        </w:numPr>
        <w:tabs>
          <w:tab w:val="left" w:pos="993"/>
        </w:tabs>
        <w:ind w:left="0" w:firstLine="567"/>
        <w:jc w:val="both"/>
        <w:rPr>
          <w:b/>
          <w:i/>
          <w:sz w:val="28"/>
          <w:szCs w:val="28"/>
          <w:lang w:val="uz-Cyrl-UZ"/>
        </w:rPr>
      </w:pPr>
      <w:r w:rsidRPr="00CB553C">
        <w:rPr>
          <w:i/>
          <w:sz w:val="28"/>
          <w:szCs w:val="28"/>
          <w:lang w:val="uz-Cyrl-UZ" w:eastAsia="en-US"/>
        </w:rPr>
        <w:t>Хожиев Э., Хожиев Т. Маъмурий ҳуқуқ / Масъул муҳаррир: ю.ф.д., проф. М.Х.Рустамбаев. – Т., 2006. - 800 б.</w:t>
      </w:r>
    </w:p>
    <w:p w:rsidR="004E5BBA" w:rsidRPr="00CB553C" w:rsidRDefault="004E5BBA" w:rsidP="004E5BBA">
      <w:pPr>
        <w:pStyle w:val="a3"/>
        <w:widowControl w:val="0"/>
        <w:numPr>
          <w:ilvl w:val="0"/>
          <w:numId w:val="2"/>
        </w:numPr>
        <w:tabs>
          <w:tab w:val="left" w:pos="993"/>
        </w:tabs>
        <w:ind w:left="0" w:firstLine="567"/>
        <w:jc w:val="both"/>
        <w:rPr>
          <w:b/>
          <w:i/>
          <w:sz w:val="28"/>
          <w:szCs w:val="28"/>
          <w:lang w:val="uz-Cyrl-UZ"/>
        </w:rPr>
      </w:pPr>
      <w:r w:rsidRPr="00CB553C">
        <w:rPr>
          <w:i/>
          <w:sz w:val="28"/>
          <w:szCs w:val="28"/>
          <w:lang w:val="uz-Cyrl-UZ" w:eastAsia="en-US"/>
        </w:rPr>
        <w:t>Хожиев Э., Хожиев Т. Маъмурий ҳуқуқ / Масъул муҳаррир: ю.ф.д., проф. М.Х.Рустамбаев. – Т., 2006. - 800 б.</w:t>
      </w:r>
    </w:p>
    <w:p w:rsidR="004E5BBA" w:rsidRPr="00CB553C" w:rsidRDefault="004E5BBA" w:rsidP="004E5BBA">
      <w:pPr>
        <w:pStyle w:val="a3"/>
        <w:widowControl w:val="0"/>
        <w:numPr>
          <w:ilvl w:val="0"/>
          <w:numId w:val="2"/>
        </w:numPr>
        <w:tabs>
          <w:tab w:val="left" w:pos="993"/>
        </w:tabs>
        <w:ind w:left="0" w:firstLine="567"/>
        <w:jc w:val="both"/>
        <w:rPr>
          <w:b/>
          <w:i/>
          <w:sz w:val="28"/>
          <w:szCs w:val="28"/>
          <w:lang w:val="uz-Cyrl-UZ"/>
        </w:rPr>
      </w:pPr>
      <w:r w:rsidRPr="00CB553C">
        <w:rPr>
          <w:i/>
          <w:sz w:val="28"/>
          <w:szCs w:val="28"/>
          <w:lang w:val="uz-Cyrl-UZ" w:eastAsia="en-US"/>
        </w:rPr>
        <w:t>Хожиев Э., Хожиев Т. Маъмурий ҳуқуқ / Масъул муҳаррир: ю.ф.д., проф. М.Х.Рустамбаев. – Т., 2006. - 800 б.</w:t>
      </w:r>
    </w:p>
    <w:p w:rsidR="004E5BBA" w:rsidRPr="00CB553C" w:rsidRDefault="004E5BBA" w:rsidP="004E5BBA">
      <w:pPr>
        <w:pStyle w:val="a3"/>
        <w:widowControl w:val="0"/>
        <w:numPr>
          <w:ilvl w:val="0"/>
          <w:numId w:val="2"/>
        </w:numPr>
        <w:tabs>
          <w:tab w:val="left" w:pos="993"/>
        </w:tabs>
        <w:ind w:left="0" w:firstLine="567"/>
        <w:jc w:val="both"/>
        <w:rPr>
          <w:b/>
          <w:i/>
          <w:sz w:val="28"/>
          <w:szCs w:val="28"/>
          <w:lang w:val="uz-Cyrl-UZ"/>
        </w:rPr>
      </w:pPr>
      <w:r w:rsidRPr="00CB553C">
        <w:rPr>
          <w:i/>
          <w:sz w:val="28"/>
          <w:szCs w:val="28"/>
          <w:lang w:val="uz-Cyrl-UZ" w:eastAsia="en-US"/>
        </w:rPr>
        <w:t>Ежегодник публичного права 2016: Административный акт. - М.: Инфотропик Медиа, 2015.-572с.</w:t>
      </w:r>
    </w:p>
    <w:p w:rsidR="004E5BBA" w:rsidRPr="00CB553C" w:rsidRDefault="004E5BBA" w:rsidP="004E5BBA">
      <w:pPr>
        <w:pStyle w:val="a3"/>
        <w:widowControl w:val="0"/>
        <w:numPr>
          <w:ilvl w:val="0"/>
          <w:numId w:val="2"/>
        </w:numPr>
        <w:tabs>
          <w:tab w:val="left" w:pos="993"/>
        </w:tabs>
        <w:ind w:left="0" w:firstLine="567"/>
        <w:jc w:val="both"/>
        <w:rPr>
          <w:b/>
          <w:i/>
          <w:sz w:val="28"/>
          <w:szCs w:val="28"/>
          <w:lang w:val="uz-Cyrl-UZ"/>
        </w:rPr>
      </w:pPr>
      <w:r w:rsidRPr="00CB553C">
        <w:rPr>
          <w:i/>
          <w:sz w:val="28"/>
          <w:szCs w:val="28"/>
          <w:lang w:val="uz-Cyrl-UZ" w:eastAsia="en-US"/>
        </w:rPr>
        <w:t>Ежегодник публичного права - 2014. «Административное право: сравнительно-правовые подходы». М.: Инфотропик медиа, 2014.-480с.</w:t>
      </w:r>
    </w:p>
    <w:p w:rsidR="004E5BBA" w:rsidRPr="00CB553C" w:rsidRDefault="004E5BBA" w:rsidP="004E5BBA">
      <w:pPr>
        <w:pStyle w:val="a3"/>
        <w:widowControl w:val="0"/>
        <w:numPr>
          <w:ilvl w:val="0"/>
          <w:numId w:val="2"/>
        </w:numPr>
        <w:tabs>
          <w:tab w:val="left" w:pos="993"/>
        </w:tabs>
        <w:ind w:left="0" w:firstLine="567"/>
        <w:jc w:val="both"/>
        <w:rPr>
          <w:b/>
          <w:i/>
          <w:sz w:val="28"/>
          <w:szCs w:val="28"/>
          <w:lang w:val="uz-Cyrl-UZ"/>
        </w:rPr>
      </w:pPr>
      <w:r w:rsidRPr="00CB553C">
        <w:rPr>
          <w:i/>
          <w:sz w:val="28"/>
          <w:szCs w:val="28"/>
          <w:lang w:val="uz-Cyrl-UZ" w:eastAsia="en-US"/>
        </w:rPr>
        <w:t>Ежегодник публичного права - 2017. «Усмотрение и оценочные понятия в административном праве». М.: Инфотропик медиа, 2017.-480с.</w:t>
      </w:r>
    </w:p>
    <w:p w:rsidR="004E5BBA" w:rsidRPr="00CB553C" w:rsidRDefault="004E5BBA" w:rsidP="004E5BBA">
      <w:pPr>
        <w:pStyle w:val="a3"/>
        <w:widowControl w:val="0"/>
        <w:numPr>
          <w:ilvl w:val="0"/>
          <w:numId w:val="2"/>
        </w:numPr>
        <w:tabs>
          <w:tab w:val="left" w:pos="993"/>
        </w:tabs>
        <w:ind w:left="0" w:firstLine="567"/>
        <w:jc w:val="both"/>
        <w:rPr>
          <w:b/>
          <w:i/>
          <w:sz w:val="28"/>
          <w:szCs w:val="28"/>
          <w:lang w:val="uz-Cyrl-UZ"/>
        </w:rPr>
      </w:pPr>
      <w:r w:rsidRPr="00CB553C">
        <w:rPr>
          <w:i/>
          <w:sz w:val="28"/>
          <w:szCs w:val="28"/>
          <w:lang w:val="uz-Cyrl-UZ" w:eastAsia="en-US"/>
        </w:rPr>
        <w:t>Ежегодник публичного права - 2019. «Исполнение административных актов и судебных решений». М.: Инфотропик медиа, 2019.-260с.</w:t>
      </w:r>
    </w:p>
    <w:p w:rsidR="004E5BBA" w:rsidRPr="00CB553C" w:rsidRDefault="004E5BBA" w:rsidP="004E5BBA">
      <w:pPr>
        <w:pStyle w:val="a3"/>
        <w:widowControl w:val="0"/>
        <w:numPr>
          <w:ilvl w:val="0"/>
          <w:numId w:val="2"/>
        </w:numPr>
        <w:tabs>
          <w:tab w:val="left" w:pos="993"/>
        </w:tabs>
        <w:ind w:left="0" w:firstLine="567"/>
        <w:jc w:val="both"/>
        <w:rPr>
          <w:b/>
          <w:i/>
          <w:sz w:val="28"/>
          <w:szCs w:val="28"/>
          <w:lang w:val="uz-Cyrl-UZ"/>
        </w:rPr>
      </w:pPr>
      <w:r w:rsidRPr="00CB553C">
        <w:rPr>
          <w:i/>
          <w:sz w:val="28"/>
          <w:szCs w:val="28"/>
          <w:lang w:val="uz-Cyrl-UZ" w:eastAsia="en-US"/>
        </w:rPr>
        <w:t>Нематов Ж. Маъмурий ҳуқуққа кириш: қиёсий-ҳуқуқий таҳлил.Ўқув-услубий қўлланма. “Top Image Media”.2020- 130 b.</w:t>
      </w:r>
    </w:p>
    <w:p w:rsidR="004E5BBA" w:rsidRPr="00D55B32" w:rsidRDefault="004E5BBA" w:rsidP="004E5BBA">
      <w:pPr>
        <w:overflowPunct w:val="0"/>
        <w:autoSpaceDE w:val="0"/>
        <w:autoSpaceDN w:val="0"/>
        <w:adjustRightInd w:val="0"/>
        <w:ind w:firstLine="360"/>
        <w:jc w:val="both"/>
        <w:textAlignment w:val="baseline"/>
        <w:rPr>
          <w:i/>
          <w:sz w:val="28"/>
          <w:szCs w:val="28"/>
          <w:lang w:val="uz-Cyrl-UZ"/>
        </w:rPr>
      </w:pPr>
      <w:r w:rsidRPr="00CB553C">
        <w:rPr>
          <w:i/>
          <w:sz w:val="28"/>
          <w:szCs w:val="28"/>
          <w:lang w:val="uz-Cyrl-UZ" w:eastAsia="en-US"/>
        </w:rPr>
        <w:t>Нематов Ж. Маъмурий акт қонунийлиги шартлари ва маъмурий ихтиёрийлик (дискрецион ваколат)даги хатолар // Юридик фанлар ахборотномаси. – 2020. – № 2. – Б. 4–9.</w:t>
      </w:r>
    </w:p>
    <w:p w:rsidR="004E5BBA" w:rsidRDefault="004E5BBA" w:rsidP="004E5BBA">
      <w:pPr>
        <w:autoSpaceDE w:val="0"/>
        <w:autoSpaceDN w:val="0"/>
        <w:adjustRightInd w:val="0"/>
        <w:jc w:val="both"/>
        <w:rPr>
          <w:rFonts w:eastAsiaTheme="minorHAnsi"/>
          <w:sz w:val="28"/>
          <w:szCs w:val="28"/>
          <w:lang w:val="uz-Cyrl-UZ" w:eastAsia="en-US"/>
        </w:rPr>
      </w:pPr>
    </w:p>
    <w:p w:rsidR="00DE1E9A" w:rsidRDefault="00DE1E9A" w:rsidP="004E5BBA">
      <w:pPr>
        <w:autoSpaceDE w:val="0"/>
        <w:autoSpaceDN w:val="0"/>
        <w:adjustRightInd w:val="0"/>
        <w:jc w:val="both"/>
        <w:rPr>
          <w:rFonts w:eastAsiaTheme="minorHAnsi"/>
          <w:sz w:val="28"/>
          <w:szCs w:val="28"/>
          <w:lang w:val="uz-Cyrl-UZ" w:eastAsia="en-US"/>
        </w:rPr>
      </w:pPr>
    </w:p>
    <w:p w:rsidR="00DE1E9A" w:rsidRDefault="00DE1E9A" w:rsidP="00DE1E9A">
      <w:pPr>
        <w:autoSpaceDE w:val="0"/>
        <w:autoSpaceDN w:val="0"/>
        <w:adjustRightInd w:val="0"/>
        <w:jc w:val="both"/>
        <w:rPr>
          <w:rFonts w:eastAsiaTheme="minorHAnsi"/>
          <w:b/>
          <w:bCs/>
          <w:noProof/>
          <w:sz w:val="28"/>
          <w:szCs w:val="28"/>
          <w:lang w:val="uz-Cyrl-UZ" w:eastAsia="en-US"/>
        </w:rPr>
      </w:pPr>
      <w:r w:rsidRPr="00DE1E9A">
        <w:rPr>
          <w:rFonts w:eastAsiaTheme="minorHAnsi"/>
          <w:b/>
          <w:bCs/>
          <w:noProof/>
          <w:sz w:val="28"/>
          <w:szCs w:val="28"/>
          <w:lang w:val="uz-Cyrl-UZ" w:eastAsia="en-US"/>
        </w:rPr>
        <w:lastRenderedPageBreak/>
        <w:t>Маъмурий акт қонунийлиги шартлари</w:t>
      </w:r>
    </w:p>
    <w:p w:rsidR="00DE1E9A" w:rsidRDefault="00DE1E9A" w:rsidP="00DE1E9A">
      <w:pPr>
        <w:autoSpaceDE w:val="0"/>
        <w:autoSpaceDN w:val="0"/>
        <w:adjustRightInd w:val="0"/>
        <w:jc w:val="both"/>
        <w:rPr>
          <w:rFonts w:eastAsiaTheme="minorHAnsi"/>
          <w:b/>
          <w:bCs/>
          <w:noProof/>
          <w:sz w:val="28"/>
          <w:szCs w:val="28"/>
          <w:lang w:val="uz-Cyrl-UZ" w:eastAsia="en-US"/>
        </w:rPr>
      </w:pPr>
    </w:p>
    <w:p w:rsidR="00DE1E9A" w:rsidRPr="00DE1E9A" w:rsidRDefault="00DE1E9A" w:rsidP="00DE1E9A">
      <w:pPr>
        <w:autoSpaceDE w:val="0"/>
        <w:autoSpaceDN w:val="0"/>
        <w:adjustRightInd w:val="0"/>
        <w:jc w:val="both"/>
        <w:rPr>
          <w:rFonts w:eastAsiaTheme="minorHAnsi"/>
          <w:noProof/>
          <w:sz w:val="28"/>
          <w:szCs w:val="28"/>
          <w:lang w:val="uz-Cyrl-UZ" w:eastAsia="en-US"/>
        </w:rPr>
      </w:pPr>
      <w:r w:rsidRPr="00DE1E9A">
        <w:rPr>
          <w:rFonts w:eastAsiaTheme="minorHAnsi"/>
          <w:noProof/>
          <w:sz w:val="28"/>
          <w:szCs w:val="28"/>
          <w:lang w:val="uz-Cyrl-UZ" w:eastAsia="en-US"/>
        </w:rPr>
        <w:t>а) шаклий қонунийлик</w:t>
      </w:r>
    </w:p>
    <w:p w:rsidR="00DE1E9A" w:rsidRPr="00DE1E9A" w:rsidRDefault="00DE1E9A" w:rsidP="00DE1E9A">
      <w:pPr>
        <w:autoSpaceDE w:val="0"/>
        <w:autoSpaceDN w:val="0"/>
        <w:adjustRightInd w:val="0"/>
        <w:jc w:val="both"/>
        <w:rPr>
          <w:rFonts w:eastAsiaTheme="minorHAnsi"/>
          <w:noProof/>
          <w:sz w:val="28"/>
          <w:szCs w:val="28"/>
          <w:lang w:val="uz-Cyrl-UZ" w:eastAsia="en-US"/>
        </w:rPr>
      </w:pPr>
      <w:r w:rsidRPr="00DE1E9A">
        <w:rPr>
          <w:rFonts w:eastAsiaTheme="minorHAnsi"/>
          <w:noProof/>
          <w:sz w:val="28"/>
          <w:szCs w:val="28"/>
          <w:lang w:val="uz-Cyrl-UZ" w:eastAsia="en-US"/>
        </w:rPr>
        <w:t>б) ҳақиқий (мазмун-моҳияти юзасидан) қонунийлик</w:t>
      </w:r>
    </w:p>
    <w:p w:rsidR="00DE1E9A" w:rsidRPr="00DE1E9A" w:rsidRDefault="00DE1E9A" w:rsidP="00DE1E9A">
      <w:pPr>
        <w:autoSpaceDE w:val="0"/>
        <w:autoSpaceDN w:val="0"/>
        <w:adjustRightInd w:val="0"/>
        <w:jc w:val="both"/>
        <w:rPr>
          <w:rFonts w:eastAsiaTheme="minorHAnsi"/>
          <w:noProof/>
          <w:sz w:val="28"/>
          <w:szCs w:val="28"/>
          <w:lang w:eastAsia="en-US"/>
        </w:rPr>
      </w:pPr>
      <w:r w:rsidRPr="00DE1E9A">
        <w:rPr>
          <w:rFonts w:eastAsiaTheme="minorHAnsi"/>
          <w:noProof/>
          <w:sz w:val="28"/>
          <w:szCs w:val="28"/>
          <w:lang w:val="uz-Cyrl-UZ" w:eastAsia="en-US"/>
        </w:rPr>
        <w:t xml:space="preserve">в) маъмурий ихтиёрийлик (дискрецион ваколат)ни қўллаш қонунийлик </w:t>
      </w:r>
    </w:p>
    <w:p w:rsidR="00DE1E9A" w:rsidRPr="00DE1E9A" w:rsidRDefault="00DE1E9A" w:rsidP="00DE1E9A">
      <w:pPr>
        <w:autoSpaceDE w:val="0"/>
        <w:autoSpaceDN w:val="0"/>
        <w:adjustRightInd w:val="0"/>
        <w:jc w:val="both"/>
        <w:rPr>
          <w:rFonts w:eastAsiaTheme="minorHAnsi"/>
          <w:noProof/>
          <w:sz w:val="28"/>
          <w:szCs w:val="28"/>
          <w:lang w:eastAsia="en-US"/>
        </w:rPr>
      </w:pPr>
      <w:r w:rsidRPr="00DE1E9A">
        <w:rPr>
          <w:rFonts w:eastAsiaTheme="minorHAnsi"/>
          <w:noProof/>
          <w:sz w:val="28"/>
          <w:szCs w:val="28"/>
          <w:lang w:val="uz-Cyrl-UZ" w:eastAsia="en-US"/>
        </w:rPr>
        <w:t>Мазкур шартларга риоя қилинмаган ҳолда қабул қилинган маъмурий акт ноқонуний бўлади</w:t>
      </w:r>
    </w:p>
    <w:p w:rsidR="00DE1E9A" w:rsidRDefault="00DE1E9A" w:rsidP="00DE1E9A">
      <w:pPr>
        <w:autoSpaceDE w:val="0"/>
        <w:autoSpaceDN w:val="0"/>
        <w:adjustRightInd w:val="0"/>
        <w:jc w:val="both"/>
        <w:rPr>
          <w:rFonts w:eastAsiaTheme="minorHAnsi"/>
          <w:noProof/>
          <w:sz w:val="28"/>
          <w:szCs w:val="28"/>
          <w:lang w:eastAsia="en-US"/>
        </w:rPr>
      </w:pPr>
    </w:p>
    <w:p w:rsidR="00DE1E9A" w:rsidRDefault="00DE1E9A" w:rsidP="00DE1E9A">
      <w:pPr>
        <w:autoSpaceDE w:val="0"/>
        <w:autoSpaceDN w:val="0"/>
        <w:adjustRightInd w:val="0"/>
        <w:jc w:val="both"/>
        <w:rPr>
          <w:rFonts w:eastAsiaTheme="minorHAnsi"/>
          <w:noProof/>
          <w:sz w:val="28"/>
          <w:szCs w:val="28"/>
          <w:lang w:eastAsia="en-US"/>
        </w:rPr>
      </w:pPr>
    </w:p>
    <w:p w:rsidR="00DE1E9A" w:rsidRDefault="00DE1E9A" w:rsidP="00DE1E9A">
      <w:pPr>
        <w:autoSpaceDE w:val="0"/>
        <w:autoSpaceDN w:val="0"/>
        <w:adjustRightInd w:val="0"/>
        <w:jc w:val="both"/>
        <w:rPr>
          <w:rFonts w:eastAsiaTheme="minorHAnsi"/>
          <w:noProof/>
          <w:sz w:val="28"/>
          <w:szCs w:val="28"/>
          <w:lang w:eastAsia="en-US"/>
        </w:rPr>
      </w:pPr>
    </w:p>
    <w:p w:rsidR="00DE1E9A" w:rsidRPr="00DE1E9A" w:rsidRDefault="00DE1E9A" w:rsidP="00DE1E9A">
      <w:pPr>
        <w:autoSpaceDE w:val="0"/>
        <w:autoSpaceDN w:val="0"/>
        <w:adjustRightInd w:val="0"/>
        <w:jc w:val="both"/>
        <w:rPr>
          <w:rFonts w:eastAsiaTheme="minorHAnsi"/>
          <w:noProof/>
          <w:sz w:val="28"/>
          <w:szCs w:val="28"/>
          <w:lang w:eastAsia="en-US"/>
        </w:rPr>
      </w:pPr>
      <w:r w:rsidRPr="00DE1E9A">
        <w:rPr>
          <w:rFonts w:eastAsiaTheme="minorHAnsi"/>
          <w:noProof/>
          <w:sz w:val="28"/>
          <w:szCs w:val="28"/>
          <w:lang w:val="uz-Cyrl-UZ" w:eastAsia="en-US"/>
        </w:rPr>
        <w:t xml:space="preserve">Шаклий қонунийлик ўз навбатида </w:t>
      </w:r>
    </w:p>
    <w:p w:rsidR="00000000" w:rsidRPr="00DE1E9A" w:rsidRDefault="00425074" w:rsidP="00DE1E9A">
      <w:pPr>
        <w:numPr>
          <w:ilvl w:val="0"/>
          <w:numId w:val="5"/>
        </w:numPr>
        <w:autoSpaceDE w:val="0"/>
        <w:autoSpaceDN w:val="0"/>
        <w:adjustRightInd w:val="0"/>
        <w:jc w:val="both"/>
        <w:rPr>
          <w:rFonts w:eastAsiaTheme="minorHAnsi"/>
          <w:noProof/>
          <w:sz w:val="28"/>
          <w:szCs w:val="28"/>
          <w:lang w:eastAsia="en-US"/>
        </w:rPr>
      </w:pPr>
      <w:r w:rsidRPr="00DE1E9A">
        <w:rPr>
          <w:rFonts w:eastAsiaTheme="minorHAnsi"/>
          <w:noProof/>
          <w:sz w:val="28"/>
          <w:szCs w:val="28"/>
          <w:lang w:val="uz-Cyrl-UZ" w:eastAsia="en-US"/>
        </w:rPr>
        <w:t xml:space="preserve">а) ваколат қонунийлиги </w:t>
      </w:r>
    </w:p>
    <w:p w:rsidR="00000000" w:rsidRPr="00DE1E9A" w:rsidRDefault="00425074" w:rsidP="00DE1E9A">
      <w:pPr>
        <w:numPr>
          <w:ilvl w:val="0"/>
          <w:numId w:val="5"/>
        </w:numPr>
        <w:autoSpaceDE w:val="0"/>
        <w:autoSpaceDN w:val="0"/>
        <w:adjustRightInd w:val="0"/>
        <w:jc w:val="both"/>
        <w:rPr>
          <w:rFonts w:eastAsiaTheme="minorHAnsi"/>
          <w:noProof/>
          <w:sz w:val="28"/>
          <w:szCs w:val="28"/>
          <w:lang w:eastAsia="en-US"/>
        </w:rPr>
      </w:pPr>
      <w:r w:rsidRPr="00DE1E9A">
        <w:rPr>
          <w:rFonts w:eastAsiaTheme="minorHAnsi"/>
          <w:noProof/>
          <w:sz w:val="28"/>
          <w:szCs w:val="28"/>
          <w:lang w:val="uz-Cyrl-UZ" w:eastAsia="en-US"/>
        </w:rPr>
        <w:t xml:space="preserve">б) шакл қонунийлиги </w:t>
      </w:r>
    </w:p>
    <w:p w:rsidR="00000000" w:rsidRPr="00DE1E9A" w:rsidRDefault="00425074" w:rsidP="00DE1E9A">
      <w:pPr>
        <w:numPr>
          <w:ilvl w:val="0"/>
          <w:numId w:val="5"/>
        </w:numPr>
        <w:autoSpaceDE w:val="0"/>
        <w:autoSpaceDN w:val="0"/>
        <w:adjustRightInd w:val="0"/>
        <w:jc w:val="both"/>
        <w:rPr>
          <w:rFonts w:eastAsiaTheme="minorHAnsi"/>
          <w:noProof/>
          <w:sz w:val="28"/>
          <w:szCs w:val="28"/>
          <w:lang w:eastAsia="en-US"/>
        </w:rPr>
      </w:pPr>
      <w:r w:rsidRPr="00DE1E9A">
        <w:rPr>
          <w:rFonts w:eastAsiaTheme="minorHAnsi"/>
          <w:noProof/>
          <w:sz w:val="28"/>
          <w:szCs w:val="28"/>
          <w:lang w:val="uz-Cyrl-UZ" w:eastAsia="en-US"/>
        </w:rPr>
        <w:t>в) процедура қонунийлиги</w:t>
      </w:r>
    </w:p>
    <w:p w:rsidR="00425074" w:rsidRDefault="00425074" w:rsidP="00DE1E9A">
      <w:pPr>
        <w:autoSpaceDE w:val="0"/>
        <w:autoSpaceDN w:val="0"/>
        <w:adjustRightInd w:val="0"/>
        <w:jc w:val="both"/>
        <w:rPr>
          <w:rFonts w:eastAsiaTheme="minorHAnsi"/>
          <w:noProof/>
          <w:sz w:val="28"/>
          <w:szCs w:val="28"/>
          <w:lang w:val="uz-Cyrl-UZ" w:eastAsia="en-US"/>
        </w:rPr>
      </w:pPr>
    </w:p>
    <w:p w:rsidR="00425074" w:rsidRDefault="00425074" w:rsidP="00DE1E9A">
      <w:pPr>
        <w:autoSpaceDE w:val="0"/>
        <w:autoSpaceDN w:val="0"/>
        <w:adjustRightInd w:val="0"/>
        <w:jc w:val="both"/>
        <w:rPr>
          <w:rFonts w:eastAsiaTheme="minorHAnsi"/>
          <w:noProof/>
          <w:sz w:val="28"/>
          <w:szCs w:val="28"/>
          <w:lang w:val="uz-Cyrl-UZ" w:eastAsia="en-US"/>
        </w:rPr>
      </w:pPr>
    </w:p>
    <w:p w:rsidR="00DE1E9A" w:rsidRPr="00425074" w:rsidRDefault="00DE1E9A" w:rsidP="00DE1E9A">
      <w:pPr>
        <w:autoSpaceDE w:val="0"/>
        <w:autoSpaceDN w:val="0"/>
        <w:adjustRightInd w:val="0"/>
        <w:jc w:val="both"/>
        <w:rPr>
          <w:rFonts w:eastAsiaTheme="minorHAnsi"/>
          <w:noProof/>
          <w:sz w:val="28"/>
          <w:szCs w:val="28"/>
          <w:lang w:val="uz-Cyrl-UZ" w:eastAsia="en-US"/>
        </w:rPr>
      </w:pPr>
      <w:r w:rsidRPr="00DE1E9A">
        <w:rPr>
          <w:rFonts w:eastAsiaTheme="minorHAnsi"/>
          <w:noProof/>
          <w:sz w:val="28"/>
          <w:szCs w:val="28"/>
          <w:lang w:val="uz-Cyrl-UZ" w:eastAsia="en-US"/>
        </w:rPr>
        <w:t xml:space="preserve">Ҳақиқий (мазмун-моҳияти юзасидан) қонунийлик </w:t>
      </w:r>
    </w:p>
    <w:p w:rsidR="00000000" w:rsidRPr="00DE1E9A" w:rsidRDefault="00425074" w:rsidP="00DE1E9A">
      <w:pPr>
        <w:numPr>
          <w:ilvl w:val="0"/>
          <w:numId w:val="6"/>
        </w:numPr>
        <w:autoSpaceDE w:val="0"/>
        <w:autoSpaceDN w:val="0"/>
        <w:adjustRightInd w:val="0"/>
        <w:jc w:val="both"/>
        <w:rPr>
          <w:rFonts w:eastAsiaTheme="minorHAnsi"/>
          <w:noProof/>
          <w:sz w:val="28"/>
          <w:szCs w:val="28"/>
          <w:lang w:eastAsia="en-US"/>
        </w:rPr>
      </w:pPr>
      <w:r w:rsidRPr="00DE1E9A">
        <w:rPr>
          <w:rFonts w:eastAsiaTheme="minorHAnsi"/>
          <w:noProof/>
          <w:sz w:val="28"/>
          <w:szCs w:val="28"/>
          <w:lang w:val="uz-Cyrl-UZ" w:eastAsia="en-US"/>
        </w:rPr>
        <w:t xml:space="preserve">а) асосланадиган қонун ҳужжатларининг қонунийлиги </w:t>
      </w:r>
    </w:p>
    <w:p w:rsidR="00000000" w:rsidRPr="00DE1E9A" w:rsidRDefault="00425074" w:rsidP="00DE1E9A">
      <w:pPr>
        <w:numPr>
          <w:ilvl w:val="0"/>
          <w:numId w:val="6"/>
        </w:numPr>
        <w:autoSpaceDE w:val="0"/>
        <w:autoSpaceDN w:val="0"/>
        <w:adjustRightInd w:val="0"/>
        <w:jc w:val="both"/>
        <w:rPr>
          <w:rFonts w:eastAsiaTheme="minorHAnsi"/>
          <w:noProof/>
          <w:sz w:val="28"/>
          <w:szCs w:val="28"/>
          <w:lang w:eastAsia="en-US"/>
        </w:rPr>
      </w:pPr>
      <w:r w:rsidRPr="00DE1E9A">
        <w:rPr>
          <w:rFonts w:eastAsiaTheme="minorHAnsi"/>
          <w:noProof/>
          <w:sz w:val="28"/>
          <w:szCs w:val="28"/>
          <w:lang w:val="uz-Cyrl-UZ" w:eastAsia="en-US"/>
        </w:rPr>
        <w:t xml:space="preserve">б) шартлар аниқлашдаги қонунийлик </w:t>
      </w:r>
    </w:p>
    <w:p w:rsidR="00000000" w:rsidRPr="00DE1E9A" w:rsidRDefault="00425074" w:rsidP="00DE1E9A">
      <w:pPr>
        <w:numPr>
          <w:ilvl w:val="0"/>
          <w:numId w:val="6"/>
        </w:numPr>
        <w:autoSpaceDE w:val="0"/>
        <w:autoSpaceDN w:val="0"/>
        <w:adjustRightInd w:val="0"/>
        <w:jc w:val="both"/>
        <w:rPr>
          <w:rFonts w:eastAsiaTheme="minorHAnsi"/>
          <w:noProof/>
          <w:sz w:val="28"/>
          <w:szCs w:val="28"/>
          <w:lang w:eastAsia="en-US"/>
        </w:rPr>
      </w:pPr>
      <w:r w:rsidRPr="00DE1E9A">
        <w:rPr>
          <w:rFonts w:eastAsiaTheme="minorHAnsi"/>
          <w:noProof/>
          <w:sz w:val="28"/>
          <w:szCs w:val="28"/>
          <w:lang w:val="uz-Cyrl-UZ" w:eastAsia="en-US"/>
        </w:rPr>
        <w:t xml:space="preserve">в) акт мазмунини белгилашдаги қонунийлик </w:t>
      </w:r>
    </w:p>
    <w:p w:rsidR="00000000" w:rsidRPr="00DE1E9A" w:rsidRDefault="00425074" w:rsidP="00DE1E9A">
      <w:pPr>
        <w:numPr>
          <w:ilvl w:val="0"/>
          <w:numId w:val="6"/>
        </w:numPr>
        <w:autoSpaceDE w:val="0"/>
        <w:autoSpaceDN w:val="0"/>
        <w:adjustRightInd w:val="0"/>
        <w:jc w:val="both"/>
        <w:rPr>
          <w:rFonts w:eastAsiaTheme="minorHAnsi"/>
          <w:noProof/>
          <w:sz w:val="28"/>
          <w:szCs w:val="28"/>
          <w:lang w:eastAsia="en-US"/>
        </w:rPr>
      </w:pPr>
      <w:r w:rsidRPr="00DE1E9A">
        <w:rPr>
          <w:rFonts w:eastAsiaTheme="minorHAnsi"/>
          <w:noProof/>
          <w:sz w:val="28"/>
          <w:szCs w:val="28"/>
          <w:lang w:val="uz-Cyrl-UZ" w:eastAsia="en-US"/>
        </w:rPr>
        <w:t>г) мақсад мувофиқлиги принципини ўз ичига ола</w:t>
      </w:r>
    </w:p>
    <w:p w:rsidR="00DE1E9A" w:rsidRDefault="00DE1E9A" w:rsidP="00DE1E9A">
      <w:pPr>
        <w:autoSpaceDE w:val="0"/>
        <w:autoSpaceDN w:val="0"/>
        <w:adjustRightInd w:val="0"/>
        <w:jc w:val="both"/>
        <w:rPr>
          <w:rFonts w:eastAsiaTheme="minorHAnsi"/>
          <w:noProof/>
          <w:sz w:val="28"/>
          <w:szCs w:val="28"/>
          <w:lang w:eastAsia="en-US"/>
        </w:rPr>
      </w:pPr>
    </w:p>
    <w:p w:rsidR="00425074" w:rsidRPr="00425074" w:rsidRDefault="00425074" w:rsidP="00425074">
      <w:pPr>
        <w:autoSpaceDE w:val="0"/>
        <w:autoSpaceDN w:val="0"/>
        <w:adjustRightInd w:val="0"/>
        <w:jc w:val="both"/>
        <w:rPr>
          <w:rFonts w:eastAsiaTheme="minorHAnsi"/>
          <w:noProof/>
          <w:sz w:val="28"/>
          <w:szCs w:val="28"/>
          <w:lang w:eastAsia="en-US"/>
        </w:rPr>
      </w:pPr>
      <w:r w:rsidRPr="00425074">
        <w:rPr>
          <w:rFonts w:eastAsiaTheme="minorHAnsi"/>
          <w:i/>
          <w:iCs/>
          <w:noProof/>
          <w:sz w:val="28"/>
          <w:szCs w:val="28"/>
          <w:lang w:val="uz-Cyrl-UZ" w:eastAsia="en-US"/>
        </w:rPr>
        <w:t>Маъмурий ихтиёрийликнинг торайиши</w:t>
      </w:r>
      <w:r w:rsidRPr="00425074">
        <w:rPr>
          <w:rFonts w:eastAsiaTheme="minorHAnsi"/>
          <w:noProof/>
          <w:sz w:val="28"/>
          <w:szCs w:val="28"/>
          <w:lang w:val="uz-Cyrl-UZ" w:eastAsia="en-US"/>
        </w:rPr>
        <w:t xml:space="preserve">. </w:t>
      </w:r>
    </w:p>
    <w:p w:rsidR="00000000" w:rsidRPr="00425074" w:rsidRDefault="00425074" w:rsidP="00425074">
      <w:pPr>
        <w:numPr>
          <w:ilvl w:val="0"/>
          <w:numId w:val="7"/>
        </w:numPr>
        <w:autoSpaceDE w:val="0"/>
        <w:autoSpaceDN w:val="0"/>
        <w:adjustRightInd w:val="0"/>
        <w:jc w:val="both"/>
        <w:rPr>
          <w:rFonts w:eastAsiaTheme="minorHAnsi"/>
          <w:noProof/>
          <w:sz w:val="28"/>
          <w:szCs w:val="28"/>
          <w:lang w:val="uz-Cyrl-UZ" w:eastAsia="en-US"/>
        </w:rPr>
      </w:pPr>
      <w:r w:rsidRPr="00425074">
        <w:rPr>
          <w:rFonts w:eastAsiaTheme="minorHAnsi"/>
          <w:noProof/>
          <w:sz w:val="28"/>
          <w:szCs w:val="28"/>
          <w:lang w:val="uz-Cyrl-UZ" w:eastAsia="en-US"/>
        </w:rPr>
        <w:t>Маъмурий ихтиёрийлик назарда тутилган ҳолларда, қоида тариқасида, маъмурий органда бир неча ҳаракатни амалга ошира</w:t>
      </w:r>
      <w:r w:rsidRPr="00425074">
        <w:rPr>
          <w:rFonts w:eastAsiaTheme="minorHAnsi"/>
          <w:noProof/>
          <w:sz w:val="28"/>
          <w:szCs w:val="28"/>
          <w:lang w:val="uz-Cyrl-UZ" w:eastAsia="en-US"/>
        </w:rPr>
        <w:t xml:space="preserve"> олиш танлови мавжуд бўлади. Лекин шундай ҳоллар бўладики, бундай танлов фақат бир донагача қисқариши, торайиши мумкин. Яъни маъмурий органда маъмурий ихтиёрийликнинг фақат битта йўли, варианти қолади. Ушбу жараён </w:t>
      </w:r>
      <w:r w:rsidRPr="00425074">
        <w:rPr>
          <w:rFonts w:eastAsiaTheme="minorHAnsi"/>
          <w:i/>
          <w:iCs/>
          <w:noProof/>
          <w:sz w:val="28"/>
          <w:szCs w:val="28"/>
          <w:lang w:val="uz-Cyrl-UZ" w:eastAsia="en-US"/>
        </w:rPr>
        <w:t>маъмурий ихтиёрийликнинг нольга қадар торайиши(камайиши)</w:t>
      </w:r>
      <w:r w:rsidRPr="00425074">
        <w:rPr>
          <w:rFonts w:eastAsiaTheme="minorHAnsi"/>
          <w:noProof/>
          <w:sz w:val="28"/>
          <w:szCs w:val="28"/>
          <w:lang w:val="uz-Cyrl-UZ" w:eastAsia="en-US"/>
        </w:rPr>
        <w:t xml:space="preserve">  ёки </w:t>
      </w:r>
      <w:r w:rsidRPr="00425074">
        <w:rPr>
          <w:rFonts w:eastAsiaTheme="minorHAnsi"/>
          <w:i/>
          <w:iCs/>
          <w:noProof/>
          <w:sz w:val="28"/>
          <w:szCs w:val="28"/>
          <w:lang w:val="uz-Cyrl-UZ" w:eastAsia="en-US"/>
        </w:rPr>
        <w:t>маъмурий ихтиёрийликнинг торайиши(қисқариши)</w:t>
      </w:r>
      <w:r w:rsidRPr="00425074">
        <w:rPr>
          <w:rFonts w:eastAsiaTheme="minorHAnsi"/>
          <w:i/>
          <w:iCs/>
          <w:noProof/>
          <w:sz w:val="28"/>
          <w:szCs w:val="28"/>
          <w:lang w:val="uz-Cyrl-UZ" w:eastAsia="en-US"/>
        </w:rPr>
        <w:t xml:space="preserve"> </w:t>
      </w:r>
      <w:r w:rsidRPr="00425074">
        <w:rPr>
          <w:rFonts w:eastAsiaTheme="minorHAnsi"/>
          <w:noProof/>
          <w:sz w:val="28"/>
          <w:szCs w:val="28"/>
          <w:lang w:val="uz-Cyrl-UZ" w:eastAsia="en-US"/>
        </w:rPr>
        <w:t>деб номланади.</w:t>
      </w:r>
    </w:p>
    <w:p w:rsidR="00425074" w:rsidRDefault="00425074" w:rsidP="00DE1E9A">
      <w:pPr>
        <w:autoSpaceDE w:val="0"/>
        <w:autoSpaceDN w:val="0"/>
        <w:adjustRightInd w:val="0"/>
        <w:jc w:val="both"/>
        <w:rPr>
          <w:rFonts w:eastAsiaTheme="minorHAnsi"/>
          <w:noProof/>
          <w:sz w:val="28"/>
          <w:szCs w:val="28"/>
          <w:lang w:val="uz-Cyrl-UZ" w:eastAsia="en-US"/>
        </w:rPr>
      </w:pPr>
    </w:p>
    <w:p w:rsidR="00425074" w:rsidRDefault="00425074" w:rsidP="00DE1E9A">
      <w:pPr>
        <w:autoSpaceDE w:val="0"/>
        <w:autoSpaceDN w:val="0"/>
        <w:adjustRightInd w:val="0"/>
        <w:jc w:val="both"/>
        <w:rPr>
          <w:rFonts w:eastAsiaTheme="minorHAnsi"/>
          <w:noProof/>
          <w:sz w:val="28"/>
          <w:szCs w:val="28"/>
          <w:lang w:val="uz-Cyrl-UZ" w:eastAsia="en-US"/>
        </w:rPr>
      </w:pPr>
    </w:p>
    <w:p w:rsidR="00000000" w:rsidRPr="00425074" w:rsidRDefault="00425074" w:rsidP="00425074">
      <w:pPr>
        <w:numPr>
          <w:ilvl w:val="0"/>
          <w:numId w:val="8"/>
        </w:numPr>
        <w:autoSpaceDE w:val="0"/>
        <w:autoSpaceDN w:val="0"/>
        <w:adjustRightInd w:val="0"/>
        <w:jc w:val="both"/>
        <w:rPr>
          <w:rFonts w:eastAsiaTheme="minorHAnsi"/>
          <w:noProof/>
          <w:sz w:val="28"/>
          <w:szCs w:val="28"/>
          <w:lang w:val="uz-Cyrl-UZ" w:eastAsia="en-US"/>
        </w:rPr>
      </w:pPr>
      <w:r w:rsidRPr="00425074">
        <w:rPr>
          <w:rFonts w:eastAsiaTheme="minorHAnsi"/>
          <w:noProof/>
          <w:sz w:val="28"/>
          <w:szCs w:val="28"/>
          <w:lang w:val="uz-Cyrl-UZ" w:eastAsia="en-US"/>
        </w:rPr>
        <w:t>Маъмурий ихтиёрийлик (дискрецион ваколат) қонунда ўрнатилган тарзда қўлланилиши лозим. Маъмурий ихтиёрийлик (дискрецион ваколат)ни қонунда ўрнатилгандан бошқача тарзда қўллаш унинг ноқонуний</w:t>
      </w:r>
      <w:r w:rsidRPr="00425074">
        <w:rPr>
          <w:rFonts w:eastAsiaTheme="minorHAnsi"/>
          <w:noProof/>
          <w:sz w:val="28"/>
          <w:szCs w:val="28"/>
          <w:lang w:val="uz-Cyrl-UZ" w:eastAsia="en-US"/>
        </w:rPr>
        <w:t>лигини келтириб чиқаради (</w:t>
      </w:r>
      <w:r w:rsidRPr="00425074">
        <w:rPr>
          <w:rFonts w:eastAsiaTheme="minorHAnsi"/>
          <w:i/>
          <w:iCs/>
          <w:noProof/>
          <w:sz w:val="28"/>
          <w:szCs w:val="28"/>
          <w:lang w:val="uz-Cyrl-UZ" w:eastAsia="en-US"/>
        </w:rPr>
        <w:t>маъмурий ихтиёрийлик (дискрецион ваколат)ни қўллашдаги хатолик</w:t>
      </w:r>
      <w:r w:rsidRPr="00425074">
        <w:rPr>
          <w:rFonts w:eastAsiaTheme="minorHAnsi"/>
          <w:noProof/>
          <w:sz w:val="28"/>
          <w:szCs w:val="28"/>
          <w:lang w:val="uz-Cyrl-UZ" w:eastAsia="en-US"/>
        </w:rPr>
        <w:t xml:space="preserve">). </w:t>
      </w:r>
    </w:p>
    <w:p w:rsidR="00425074" w:rsidRDefault="00425074" w:rsidP="00DE1E9A">
      <w:pPr>
        <w:autoSpaceDE w:val="0"/>
        <w:autoSpaceDN w:val="0"/>
        <w:adjustRightInd w:val="0"/>
        <w:jc w:val="both"/>
        <w:rPr>
          <w:rFonts w:eastAsiaTheme="minorHAnsi"/>
          <w:noProof/>
          <w:sz w:val="28"/>
          <w:szCs w:val="28"/>
          <w:lang w:val="uz-Cyrl-UZ" w:eastAsia="en-US"/>
        </w:rPr>
      </w:pPr>
    </w:p>
    <w:p w:rsidR="00425074" w:rsidRDefault="00425074" w:rsidP="00DE1E9A">
      <w:pPr>
        <w:autoSpaceDE w:val="0"/>
        <w:autoSpaceDN w:val="0"/>
        <w:adjustRightInd w:val="0"/>
        <w:jc w:val="both"/>
        <w:rPr>
          <w:rFonts w:eastAsiaTheme="minorHAnsi"/>
          <w:noProof/>
          <w:sz w:val="28"/>
          <w:szCs w:val="28"/>
          <w:lang w:val="uz-Cyrl-UZ" w:eastAsia="en-US"/>
        </w:rPr>
      </w:pPr>
    </w:p>
    <w:p w:rsidR="00425074" w:rsidRPr="00425074" w:rsidRDefault="00425074" w:rsidP="00425074">
      <w:pPr>
        <w:autoSpaceDE w:val="0"/>
        <w:autoSpaceDN w:val="0"/>
        <w:adjustRightInd w:val="0"/>
        <w:jc w:val="both"/>
        <w:rPr>
          <w:rFonts w:eastAsiaTheme="minorHAnsi"/>
          <w:noProof/>
          <w:sz w:val="28"/>
          <w:szCs w:val="28"/>
          <w:lang w:val="uz-Cyrl-UZ" w:eastAsia="en-US"/>
        </w:rPr>
      </w:pPr>
      <w:r w:rsidRPr="00425074">
        <w:rPr>
          <w:rFonts w:eastAsiaTheme="minorHAnsi"/>
          <w:noProof/>
          <w:sz w:val="28"/>
          <w:szCs w:val="28"/>
          <w:lang w:val="uz-Cyrl-UZ" w:eastAsia="en-US"/>
        </w:rPr>
        <w:t xml:space="preserve">маъмурий ихтиёрийлик (дискрецион ваколат) ни қуйидаги кўринишларда қўллаш ноқонуний, яъни </w:t>
      </w:r>
      <w:r w:rsidRPr="00425074">
        <w:rPr>
          <w:rFonts w:eastAsiaTheme="minorHAnsi"/>
          <w:i/>
          <w:iCs/>
          <w:noProof/>
          <w:sz w:val="28"/>
          <w:szCs w:val="28"/>
          <w:lang w:val="uz-Cyrl-UZ" w:eastAsia="en-US"/>
        </w:rPr>
        <w:t>маъмурий ихтиёрийлик (дискрецион ваколат)ни суиистеъмол қилиш</w:t>
      </w:r>
      <w:r w:rsidRPr="00425074">
        <w:rPr>
          <w:rFonts w:eastAsiaTheme="minorHAnsi"/>
          <w:noProof/>
          <w:sz w:val="28"/>
          <w:szCs w:val="28"/>
          <w:lang w:val="uz-Cyrl-UZ" w:eastAsia="en-US"/>
        </w:rPr>
        <w:t xml:space="preserve"> деб тан олинади: </w:t>
      </w:r>
    </w:p>
    <w:p w:rsidR="00425074" w:rsidRPr="00425074" w:rsidRDefault="00425074" w:rsidP="00425074">
      <w:pPr>
        <w:autoSpaceDE w:val="0"/>
        <w:autoSpaceDN w:val="0"/>
        <w:adjustRightInd w:val="0"/>
        <w:jc w:val="both"/>
        <w:rPr>
          <w:rFonts w:eastAsiaTheme="minorHAnsi"/>
          <w:noProof/>
          <w:sz w:val="28"/>
          <w:szCs w:val="28"/>
          <w:lang w:val="uz-Cyrl-UZ" w:eastAsia="en-US"/>
        </w:rPr>
      </w:pPr>
      <w:r w:rsidRPr="00425074">
        <w:rPr>
          <w:rFonts w:eastAsiaTheme="minorHAnsi"/>
          <w:noProof/>
          <w:sz w:val="28"/>
          <w:szCs w:val="28"/>
          <w:lang w:val="uz-Cyrl-UZ" w:eastAsia="en-US"/>
        </w:rPr>
        <w:t xml:space="preserve">а) мавжуд бўлмаган фактлар асосида маъмурий акт қабул қилиш ёки маъмурий актни қабул қилишдаги муҳим фактларни аниқлашда хатоликнинг мавжудлиги кабилар; </w:t>
      </w:r>
    </w:p>
    <w:p w:rsidR="00425074" w:rsidRPr="00425074" w:rsidRDefault="00425074" w:rsidP="00425074">
      <w:pPr>
        <w:autoSpaceDE w:val="0"/>
        <w:autoSpaceDN w:val="0"/>
        <w:adjustRightInd w:val="0"/>
        <w:jc w:val="both"/>
        <w:rPr>
          <w:rFonts w:eastAsiaTheme="minorHAnsi"/>
          <w:noProof/>
          <w:sz w:val="28"/>
          <w:szCs w:val="28"/>
          <w:lang w:val="uz-Cyrl-UZ" w:eastAsia="en-US"/>
        </w:rPr>
      </w:pPr>
      <w:r w:rsidRPr="00425074">
        <w:rPr>
          <w:rFonts w:eastAsiaTheme="minorHAnsi"/>
          <w:noProof/>
          <w:sz w:val="28"/>
          <w:szCs w:val="28"/>
          <w:lang w:val="uz-Cyrl-UZ" w:eastAsia="en-US"/>
        </w:rPr>
        <w:lastRenderedPageBreak/>
        <w:t xml:space="preserve">б) жамият манфаатларига зид мазмундаги маъмурий актнинг қабул қилиниши; </w:t>
      </w:r>
    </w:p>
    <w:p w:rsidR="00425074" w:rsidRDefault="00425074" w:rsidP="00DE1E9A">
      <w:pPr>
        <w:autoSpaceDE w:val="0"/>
        <w:autoSpaceDN w:val="0"/>
        <w:adjustRightInd w:val="0"/>
        <w:jc w:val="both"/>
        <w:rPr>
          <w:rFonts w:eastAsiaTheme="minorHAnsi"/>
          <w:noProof/>
          <w:sz w:val="28"/>
          <w:szCs w:val="28"/>
          <w:lang w:val="uz-Cyrl-UZ" w:eastAsia="en-US"/>
        </w:rPr>
      </w:pPr>
    </w:p>
    <w:p w:rsidR="00425074" w:rsidRPr="00425074" w:rsidRDefault="00425074" w:rsidP="00425074">
      <w:pPr>
        <w:autoSpaceDE w:val="0"/>
        <w:autoSpaceDN w:val="0"/>
        <w:adjustRightInd w:val="0"/>
        <w:jc w:val="both"/>
        <w:rPr>
          <w:rFonts w:eastAsiaTheme="minorHAnsi"/>
          <w:noProof/>
          <w:sz w:val="28"/>
          <w:szCs w:val="28"/>
          <w:lang w:val="uz-Cyrl-UZ" w:eastAsia="en-US"/>
        </w:rPr>
      </w:pPr>
      <w:r w:rsidRPr="00425074">
        <w:rPr>
          <w:rFonts w:eastAsiaTheme="minorHAnsi"/>
          <w:noProof/>
          <w:sz w:val="28"/>
          <w:szCs w:val="28"/>
          <w:lang w:val="uz-Cyrl-UZ" w:eastAsia="en-US"/>
        </w:rPr>
        <w:t xml:space="preserve">маъмурий ихтиёрийлик (дискрецион ваколат) ни қуйидаги кўринишларда қўллаш ноқонуний, яъни </w:t>
      </w:r>
      <w:r w:rsidRPr="00425074">
        <w:rPr>
          <w:rFonts w:eastAsiaTheme="minorHAnsi"/>
          <w:i/>
          <w:iCs/>
          <w:noProof/>
          <w:sz w:val="28"/>
          <w:szCs w:val="28"/>
          <w:lang w:val="uz-Cyrl-UZ" w:eastAsia="en-US"/>
        </w:rPr>
        <w:t>маъмурий ихтиёрийлик (дискрецион ваколат)ни суиистеъмол қилиш</w:t>
      </w:r>
      <w:r w:rsidRPr="00425074">
        <w:rPr>
          <w:rFonts w:eastAsiaTheme="minorHAnsi"/>
          <w:noProof/>
          <w:sz w:val="28"/>
          <w:szCs w:val="28"/>
          <w:lang w:val="uz-Cyrl-UZ" w:eastAsia="en-US"/>
        </w:rPr>
        <w:t xml:space="preserve"> деб тан олинади: </w:t>
      </w:r>
    </w:p>
    <w:p w:rsidR="00425074" w:rsidRPr="00425074" w:rsidRDefault="00425074" w:rsidP="00425074">
      <w:pPr>
        <w:autoSpaceDE w:val="0"/>
        <w:autoSpaceDN w:val="0"/>
        <w:adjustRightInd w:val="0"/>
        <w:jc w:val="both"/>
        <w:rPr>
          <w:rFonts w:eastAsiaTheme="minorHAnsi"/>
          <w:noProof/>
          <w:sz w:val="28"/>
          <w:szCs w:val="28"/>
          <w:lang w:val="uz-Cyrl-UZ" w:eastAsia="en-US"/>
        </w:rPr>
      </w:pPr>
      <w:r w:rsidRPr="00425074">
        <w:rPr>
          <w:rFonts w:eastAsiaTheme="minorHAnsi"/>
          <w:noProof/>
          <w:sz w:val="28"/>
          <w:szCs w:val="28"/>
          <w:lang w:val="uz-Cyrl-UZ" w:eastAsia="en-US"/>
        </w:rPr>
        <w:t>в) маъмурий акт қабул қилиш тартибидаги хатолик, жумладан, маъмурий орган томонидан маъмурий актни қабул қилиш учун инобатга олиш талаб этиладиган ҳолатларни етарлича инобатга олмаганлиги ёки инобатга олиниши лозим бўлган ҳолатлардан ташқари ҳолатларга кўпроқ таянган ҳолда маъмурий актни қабул қилиш (шунингдек, иш мазмунига алоқаси бўлмаган жиҳатларни инобатга олиши) ёхуд маълум бир ишнинг ўзига хос, алоҳида хусусиятларидан келиб чиқмасдан ҳаммага бир хил тарзда ёндашиб маъмурий ихтиёрийлик (дискрецион ваколат)ни қўллаш кабилар;</w:t>
      </w:r>
    </w:p>
    <w:p w:rsidR="00425074" w:rsidRDefault="00425074" w:rsidP="00DE1E9A">
      <w:pPr>
        <w:autoSpaceDE w:val="0"/>
        <w:autoSpaceDN w:val="0"/>
        <w:adjustRightInd w:val="0"/>
        <w:jc w:val="both"/>
        <w:rPr>
          <w:rFonts w:eastAsiaTheme="minorHAnsi"/>
          <w:noProof/>
          <w:sz w:val="28"/>
          <w:szCs w:val="28"/>
          <w:lang w:val="uz-Cyrl-UZ" w:eastAsia="en-US"/>
        </w:rPr>
      </w:pPr>
    </w:p>
    <w:p w:rsidR="00425074" w:rsidRDefault="00425074" w:rsidP="00DE1E9A">
      <w:pPr>
        <w:autoSpaceDE w:val="0"/>
        <w:autoSpaceDN w:val="0"/>
        <w:adjustRightInd w:val="0"/>
        <w:jc w:val="both"/>
        <w:rPr>
          <w:rFonts w:eastAsiaTheme="minorHAnsi"/>
          <w:noProof/>
          <w:sz w:val="28"/>
          <w:szCs w:val="28"/>
          <w:lang w:val="uz-Cyrl-UZ" w:eastAsia="en-US"/>
        </w:rPr>
      </w:pPr>
    </w:p>
    <w:p w:rsidR="00425074" w:rsidRPr="00425074" w:rsidRDefault="00425074" w:rsidP="00425074">
      <w:pPr>
        <w:autoSpaceDE w:val="0"/>
        <w:autoSpaceDN w:val="0"/>
        <w:adjustRightInd w:val="0"/>
        <w:jc w:val="both"/>
        <w:rPr>
          <w:rFonts w:eastAsiaTheme="minorHAnsi"/>
          <w:noProof/>
          <w:sz w:val="28"/>
          <w:szCs w:val="28"/>
          <w:lang w:val="uz-Cyrl-UZ" w:eastAsia="en-US"/>
        </w:rPr>
      </w:pPr>
      <w:r w:rsidRPr="00425074">
        <w:rPr>
          <w:rFonts w:eastAsiaTheme="minorHAnsi"/>
          <w:noProof/>
          <w:sz w:val="28"/>
          <w:szCs w:val="28"/>
          <w:lang w:val="uz-Cyrl-UZ" w:eastAsia="en-US"/>
        </w:rPr>
        <w:t xml:space="preserve">маъмурий ихтиёрийлик (дискрецион ваколат) ни қуйидаги кўринишларда қўллаш ноқонуний, яъни </w:t>
      </w:r>
      <w:r w:rsidRPr="00425074">
        <w:rPr>
          <w:rFonts w:eastAsiaTheme="minorHAnsi"/>
          <w:i/>
          <w:iCs/>
          <w:noProof/>
          <w:sz w:val="28"/>
          <w:szCs w:val="28"/>
          <w:lang w:val="uz-Cyrl-UZ" w:eastAsia="en-US"/>
        </w:rPr>
        <w:t>маъмурий ихтиёрийлик (дискрецион ваколат)ни суиистеъмол қилиш</w:t>
      </w:r>
      <w:r w:rsidRPr="00425074">
        <w:rPr>
          <w:rFonts w:eastAsiaTheme="minorHAnsi"/>
          <w:noProof/>
          <w:sz w:val="28"/>
          <w:szCs w:val="28"/>
          <w:lang w:val="uz-Cyrl-UZ" w:eastAsia="en-US"/>
        </w:rPr>
        <w:t xml:space="preserve"> деб тан олинади: </w:t>
      </w:r>
    </w:p>
    <w:p w:rsidR="00425074" w:rsidRPr="00425074" w:rsidRDefault="00425074" w:rsidP="00425074">
      <w:pPr>
        <w:autoSpaceDE w:val="0"/>
        <w:autoSpaceDN w:val="0"/>
        <w:adjustRightInd w:val="0"/>
        <w:jc w:val="both"/>
        <w:rPr>
          <w:rFonts w:eastAsiaTheme="minorHAnsi"/>
          <w:noProof/>
          <w:sz w:val="28"/>
          <w:szCs w:val="28"/>
          <w:lang w:val="uz-Cyrl-UZ" w:eastAsia="en-US"/>
        </w:rPr>
      </w:pPr>
      <w:r w:rsidRPr="00425074">
        <w:rPr>
          <w:rFonts w:eastAsiaTheme="minorHAnsi"/>
          <w:noProof/>
          <w:sz w:val="28"/>
          <w:szCs w:val="28"/>
          <w:lang w:val="uz-Cyrl-UZ" w:eastAsia="en-US"/>
        </w:rPr>
        <w:t xml:space="preserve">г) тўғри процедуранинг бузилиши; </w:t>
      </w:r>
    </w:p>
    <w:p w:rsidR="00425074" w:rsidRPr="00425074" w:rsidRDefault="00425074" w:rsidP="00425074">
      <w:pPr>
        <w:autoSpaceDE w:val="0"/>
        <w:autoSpaceDN w:val="0"/>
        <w:adjustRightInd w:val="0"/>
        <w:jc w:val="both"/>
        <w:rPr>
          <w:rFonts w:eastAsiaTheme="minorHAnsi"/>
          <w:noProof/>
          <w:sz w:val="28"/>
          <w:szCs w:val="28"/>
          <w:lang w:val="uz-Cyrl-UZ" w:eastAsia="en-US"/>
        </w:rPr>
      </w:pPr>
      <w:r w:rsidRPr="00425074">
        <w:rPr>
          <w:rFonts w:eastAsiaTheme="minorHAnsi"/>
          <w:noProof/>
          <w:sz w:val="28"/>
          <w:szCs w:val="28"/>
          <w:lang w:val="uz-Cyrl-UZ" w:eastAsia="en-US"/>
        </w:rPr>
        <w:t>д) маъмурий ихтиёрийлик (дискрецион ваколат) қўлланилиши қонун ҳужжатида назарда тутилгани ҳолда ҳамда мазкур ваколатни қўллаш лозим бўлишига қарамасдан маъмурий орган томонидан ўз маъмурий ихтиёрийлиги(дискрецион ваколати)ни қўлламаслиги (</w:t>
      </w:r>
      <w:r w:rsidRPr="00425074">
        <w:rPr>
          <w:rFonts w:eastAsiaTheme="minorHAnsi"/>
          <w:i/>
          <w:iCs/>
          <w:noProof/>
          <w:sz w:val="28"/>
          <w:szCs w:val="28"/>
          <w:lang w:val="uz-Cyrl-UZ" w:eastAsia="en-US"/>
        </w:rPr>
        <w:t>маъмурий ихтиёрийлик (дискрецион ваколат)нинг пассив суиистеъмоли</w:t>
      </w:r>
      <w:r w:rsidRPr="00425074">
        <w:rPr>
          <w:rFonts w:eastAsiaTheme="minorHAnsi"/>
          <w:noProof/>
          <w:sz w:val="28"/>
          <w:szCs w:val="28"/>
          <w:lang w:val="uz-Cyrl-UZ" w:eastAsia="en-US"/>
        </w:rPr>
        <w:t>)дан иборат бўлади</w:t>
      </w:r>
    </w:p>
    <w:p w:rsidR="00425074" w:rsidRDefault="00425074" w:rsidP="00DE1E9A">
      <w:pPr>
        <w:autoSpaceDE w:val="0"/>
        <w:autoSpaceDN w:val="0"/>
        <w:adjustRightInd w:val="0"/>
        <w:jc w:val="both"/>
        <w:rPr>
          <w:rFonts w:eastAsiaTheme="minorHAnsi"/>
          <w:noProof/>
          <w:sz w:val="28"/>
          <w:szCs w:val="28"/>
          <w:lang w:val="uz-Cyrl-UZ" w:eastAsia="en-US"/>
        </w:rPr>
      </w:pPr>
    </w:p>
    <w:p w:rsidR="00425074" w:rsidRDefault="00425074" w:rsidP="00DE1E9A">
      <w:pPr>
        <w:autoSpaceDE w:val="0"/>
        <w:autoSpaceDN w:val="0"/>
        <w:adjustRightInd w:val="0"/>
        <w:jc w:val="both"/>
        <w:rPr>
          <w:rFonts w:eastAsiaTheme="minorHAnsi"/>
          <w:noProof/>
          <w:sz w:val="28"/>
          <w:szCs w:val="28"/>
          <w:lang w:val="uz-Cyrl-UZ" w:eastAsia="en-US"/>
        </w:rPr>
      </w:pPr>
    </w:p>
    <w:p w:rsidR="00425074" w:rsidRPr="00425074" w:rsidRDefault="00425074" w:rsidP="00425074">
      <w:pPr>
        <w:autoSpaceDE w:val="0"/>
        <w:autoSpaceDN w:val="0"/>
        <w:adjustRightInd w:val="0"/>
        <w:jc w:val="both"/>
        <w:rPr>
          <w:rFonts w:eastAsiaTheme="minorHAnsi"/>
          <w:noProof/>
          <w:sz w:val="28"/>
          <w:szCs w:val="28"/>
          <w:lang w:val="uz-Cyrl-UZ" w:eastAsia="en-US"/>
        </w:rPr>
      </w:pPr>
      <w:r w:rsidRPr="00425074">
        <w:rPr>
          <w:rFonts w:eastAsiaTheme="minorHAnsi"/>
          <w:noProof/>
          <w:sz w:val="28"/>
          <w:szCs w:val="28"/>
          <w:lang w:val="uz-Cyrl-UZ" w:eastAsia="en-US"/>
        </w:rPr>
        <w:t xml:space="preserve">Маъмурий ихтиёрийлик (дискрецион ваколат)ни қўллаш қонунийлиги юзасидан Ўзбекистон Республикаси Олий суди Пленумининг 2019 йил 24 декабрдаги 24-сонли қарори 20-бандида қуйидагилар келтирилган. </w:t>
      </w:r>
      <w:r w:rsidRPr="00425074">
        <w:rPr>
          <w:rFonts w:eastAsiaTheme="minorHAnsi"/>
          <w:i/>
          <w:iCs/>
          <w:noProof/>
          <w:sz w:val="28"/>
          <w:szCs w:val="28"/>
          <w:lang w:val="uz-Cyrl-UZ" w:eastAsia="en-US"/>
        </w:rPr>
        <w:t>“Қонун ёки бошқа норматив-ҳуқуқий ҳужжатга кўра, қарор қабул қилиш ёки қабул қилмаслик, ҳаракатни амалга ошириш ёки амалга оширмаслик маъмурий орган ёки мансабдор шахс ихтиёрига берилган ҳолда, суд бундай қарор қабул қилиш ёки қабул қилмаслик, ҳаракатни амалга ошириш ёки амалга оширмаслик мақсадга мувофиқлигини баҳолашга ҳақли эмас (масалан, муайян шахсни мукофотлаш тўғрисида ҳужжат қабул қилмаганликда ифодаланган ҳаракатсизлик устидан шикоят қилинганда)”.</w:t>
      </w:r>
      <w:r w:rsidRPr="00425074">
        <w:rPr>
          <w:rFonts w:eastAsiaTheme="minorHAnsi"/>
          <w:noProof/>
          <w:sz w:val="28"/>
          <w:szCs w:val="28"/>
          <w:lang w:val="uz-Cyrl-UZ" w:eastAsia="en-US"/>
        </w:rPr>
        <w:t xml:space="preserve"> Демак, маъмурий акт қонунийлиги шартларини таҳлил қилишда маъмурий ихтиёрийлик (дискрецион ваколат)ни қўллаш қонунийлигига ҳам эътибор қаратиш лозим.</w:t>
      </w:r>
    </w:p>
    <w:p w:rsidR="00425074" w:rsidRPr="00425074" w:rsidRDefault="00425074" w:rsidP="00DE1E9A">
      <w:pPr>
        <w:autoSpaceDE w:val="0"/>
        <w:autoSpaceDN w:val="0"/>
        <w:adjustRightInd w:val="0"/>
        <w:jc w:val="both"/>
        <w:rPr>
          <w:rFonts w:eastAsiaTheme="minorHAnsi"/>
          <w:noProof/>
          <w:sz w:val="28"/>
          <w:szCs w:val="28"/>
          <w:lang w:val="uz-Cyrl-UZ" w:eastAsia="en-US"/>
        </w:rPr>
      </w:pPr>
      <w:bookmarkStart w:id="0" w:name="_GoBack"/>
      <w:bookmarkEnd w:id="0"/>
    </w:p>
    <w:sectPr w:rsidR="00425074" w:rsidRPr="00425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94C6A"/>
    <w:multiLevelType w:val="hybridMultilevel"/>
    <w:tmpl w:val="4DF42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6B4749"/>
    <w:multiLevelType w:val="hybridMultilevel"/>
    <w:tmpl w:val="EA788238"/>
    <w:lvl w:ilvl="0" w:tplc="1A1E3F50">
      <w:start w:val="1"/>
      <w:numFmt w:val="bullet"/>
      <w:lvlText w:val="•"/>
      <w:lvlJc w:val="left"/>
      <w:pPr>
        <w:tabs>
          <w:tab w:val="num" w:pos="720"/>
        </w:tabs>
        <w:ind w:left="720" w:hanging="360"/>
      </w:pPr>
      <w:rPr>
        <w:rFonts w:ascii="Arial" w:hAnsi="Arial" w:hint="default"/>
      </w:rPr>
    </w:lvl>
    <w:lvl w:ilvl="1" w:tplc="340E8148" w:tentative="1">
      <w:start w:val="1"/>
      <w:numFmt w:val="bullet"/>
      <w:lvlText w:val="•"/>
      <w:lvlJc w:val="left"/>
      <w:pPr>
        <w:tabs>
          <w:tab w:val="num" w:pos="1440"/>
        </w:tabs>
        <w:ind w:left="1440" w:hanging="360"/>
      </w:pPr>
      <w:rPr>
        <w:rFonts w:ascii="Arial" w:hAnsi="Arial" w:hint="default"/>
      </w:rPr>
    </w:lvl>
    <w:lvl w:ilvl="2" w:tplc="12CEC412" w:tentative="1">
      <w:start w:val="1"/>
      <w:numFmt w:val="bullet"/>
      <w:lvlText w:val="•"/>
      <w:lvlJc w:val="left"/>
      <w:pPr>
        <w:tabs>
          <w:tab w:val="num" w:pos="2160"/>
        </w:tabs>
        <w:ind w:left="2160" w:hanging="360"/>
      </w:pPr>
      <w:rPr>
        <w:rFonts w:ascii="Arial" w:hAnsi="Arial" w:hint="default"/>
      </w:rPr>
    </w:lvl>
    <w:lvl w:ilvl="3" w:tplc="6D9ECA04" w:tentative="1">
      <w:start w:val="1"/>
      <w:numFmt w:val="bullet"/>
      <w:lvlText w:val="•"/>
      <w:lvlJc w:val="left"/>
      <w:pPr>
        <w:tabs>
          <w:tab w:val="num" w:pos="2880"/>
        </w:tabs>
        <w:ind w:left="2880" w:hanging="360"/>
      </w:pPr>
      <w:rPr>
        <w:rFonts w:ascii="Arial" w:hAnsi="Arial" w:hint="default"/>
      </w:rPr>
    </w:lvl>
    <w:lvl w:ilvl="4" w:tplc="78B678D6" w:tentative="1">
      <w:start w:val="1"/>
      <w:numFmt w:val="bullet"/>
      <w:lvlText w:val="•"/>
      <w:lvlJc w:val="left"/>
      <w:pPr>
        <w:tabs>
          <w:tab w:val="num" w:pos="3600"/>
        </w:tabs>
        <w:ind w:left="3600" w:hanging="360"/>
      </w:pPr>
      <w:rPr>
        <w:rFonts w:ascii="Arial" w:hAnsi="Arial" w:hint="default"/>
      </w:rPr>
    </w:lvl>
    <w:lvl w:ilvl="5" w:tplc="18281CC2" w:tentative="1">
      <w:start w:val="1"/>
      <w:numFmt w:val="bullet"/>
      <w:lvlText w:val="•"/>
      <w:lvlJc w:val="left"/>
      <w:pPr>
        <w:tabs>
          <w:tab w:val="num" w:pos="4320"/>
        </w:tabs>
        <w:ind w:left="4320" w:hanging="360"/>
      </w:pPr>
      <w:rPr>
        <w:rFonts w:ascii="Arial" w:hAnsi="Arial" w:hint="default"/>
      </w:rPr>
    </w:lvl>
    <w:lvl w:ilvl="6" w:tplc="C5967DC4" w:tentative="1">
      <w:start w:val="1"/>
      <w:numFmt w:val="bullet"/>
      <w:lvlText w:val="•"/>
      <w:lvlJc w:val="left"/>
      <w:pPr>
        <w:tabs>
          <w:tab w:val="num" w:pos="5040"/>
        </w:tabs>
        <w:ind w:left="5040" w:hanging="360"/>
      </w:pPr>
      <w:rPr>
        <w:rFonts w:ascii="Arial" w:hAnsi="Arial" w:hint="default"/>
      </w:rPr>
    </w:lvl>
    <w:lvl w:ilvl="7" w:tplc="313AEBE4" w:tentative="1">
      <w:start w:val="1"/>
      <w:numFmt w:val="bullet"/>
      <w:lvlText w:val="•"/>
      <w:lvlJc w:val="left"/>
      <w:pPr>
        <w:tabs>
          <w:tab w:val="num" w:pos="5760"/>
        </w:tabs>
        <w:ind w:left="5760" w:hanging="360"/>
      </w:pPr>
      <w:rPr>
        <w:rFonts w:ascii="Arial" w:hAnsi="Arial" w:hint="default"/>
      </w:rPr>
    </w:lvl>
    <w:lvl w:ilvl="8" w:tplc="2558E3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D6343F0"/>
    <w:multiLevelType w:val="hybridMultilevel"/>
    <w:tmpl w:val="38B61212"/>
    <w:lvl w:ilvl="0" w:tplc="B398568A">
      <w:start w:val="1"/>
      <w:numFmt w:val="bullet"/>
      <w:lvlText w:val="•"/>
      <w:lvlJc w:val="left"/>
      <w:pPr>
        <w:tabs>
          <w:tab w:val="num" w:pos="720"/>
        </w:tabs>
        <w:ind w:left="720" w:hanging="360"/>
      </w:pPr>
      <w:rPr>
        <w:rFonts w:ascii="Arial" w:hAnsi="Arial" w:hint="default"/>
      </w:rPr>
    </w:lvl>
    <w:lvl w:ilvl="1" w:tplc="4F5CE064" w:tentative="1">
      <w:start w:val="1"/>
      <w:numFmt w:val="bullet"/>
      <w:lvlText w:val="•"/>
      <w:lvlJc w:val="left"/>
      <w:pPr>
        <w:tabs>
          <w:tab w:val="num" w:pos="1440"/>
        </w:tabs>
        <w:ind w:left="1440" w:hanging="360"/>
      </w:pPr>
      <w:rPr>
        <w:rFonts w:ascii="Arial" w:hAnsi="Arial" w:hint="default"/>
      </w:rPr>
    </w:lvl>
    <w:lvl w:ilvl="2" w:tplc="174E6272" w:tentative="1">
      <w:start w:val="1"/>
      <w:numFmt w:val="bullet"/>
      <w:lvlText w:val="•"/>
      <w:lvlJc w:val="left"/>
      <w:pPr>
        <w:tabs>
          <w:tab w:val="num" w:pos="2160"/>
        </w:tabs>
        <w:ind w:left="2160" w:hanging="360"/>
      </w:pPr>
      <w:rPr>
        <w:rFonts w:ascii="Arial" w:hAnsi="Arial" w:hint="default"/>
      </w:rPr>
    </w:lvl>
    <w:lvl w:ilvl="3" w:tplc="039CC90E" w:tentative="1">
      <w:start w:val="1"/>
      <w:numFmt w:val="bullet"/>
      <w:lvlText w:val="•"/>
      <w:lvlJc w:val="left"/>
      <w:pPr>
        <w:tabs>
          <w:tab w:val="num" w:pos="2880"/>
        </w:tabs>
        <w:ind w:left="2880" w:hanging="360"/>
      </w:pPr>
      <w:rPr>
        <w:rFonts w:ascii="Arial" w:hAnsi="Arial" w:hint="default"/>
      </w:rPr>
    </w:lvl>
    <w:lvl w:ilvl="4" w:tplc="94A2B30E" w:tentative="1">
      <w:start w:val="1"/>
      <w:numFmt w:val="bullet"/>
      <w:lvlText w:val="•"/>
      <w:lvlJc w:val="left"/>
      <w:pPr>
        <w:tabs>
          <w:tab w:val="num" w:pos="3600"/>
        </w:tabs>
        <w:ind w:left="3600" w:hanging="360"/>
      </w:pPr>
      <w:rPr>
        <w:rFonts w:ascii="Arial" w:hAnsi="Arial" w:hint="default"/>
      </w:rPr>
    </w:lvl>
    <w:lvl w:ilvl="5" w:tplc="CB368EA6" w:tentative="1">
      <w:start w:val="1"/>
      <w:numFmt w:val="bullet"/>
      <w:lvlText w:val="•"/>
      <w:lvlJc w:val="left"/>
      <w:pPr>
        <w:tabs>
          <w:tab w:val="num" w:pos="4320"/>
        </w:tabs>
        <w:ind w:left="4320" w:hanging="360"/>
      </w:pPr>
      <w:rPr>
        <w:rFonts w:ascii="Arial" w:hAnsi="Arial" w:hint="default"/>
      </w:rPr>
    </w:lvl>
    <w:lvl w:ilvl="6" w:tplc="F99696A2" w:tentative="1">
      <w:start w:val="1"/>
      <w:numFmt w:val="bullet"/>
      <w:lvlText w:val="•"/>
      <w:lvlJc w:val="left"/>
      <w:pPr>
        <w:tabs>
          <w:tab w:val="num" w:pos="5040"/>
        </w:tabs>
        <w:ind w:left="5040" w:hanging="360"/>
      </w:pPr>
      <w:rPr>
        <w:rFonts w:ascii="Arial" w:hAnsi="Arial" w:hint="default"/>
      </w:rPr>
    </w:lvl>
    <w:lvl w:ilvl="7" w:tplc="3198E3D2" w:tentative="1">
      <w:start w:val="1"/>
      <w:numFmt w:val="bullet"/>
      <w:lvlText w:val="•"/>
      <w:lvlJc w:val="left"/>
      <w:pPr>
        <w:tabs>
          <w:tab w:val="num" w:pos="5760"/>
        </w:tabs>
        <w:ind w:left="5760" w:hanging="360"/>
      </w:pPr>
      <w:rPr>
        <w:rFonts w:ascii="Arial" w:hAnsi="Arial" w:hint="default"/>
      </w:rPr>
    </w:lvl>
    <w:lvl w:ilvl="8" w:tplc="6C94C5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D018C6"/>
    <w:multiLevelType w:val="hybridMultilevel"/>
    <w:tmpl w:val="4DF42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864F37"/>
    <w:multiLevelType w:val="hybridMultilevel"/>
    <w:tmpl w:val="5ED2FA74"/>
    <w:lvl w:ilvl="0" w:tplc="C3C4B33E">
      <w:start w:val="1"/>
      <w:numFmt w:val="bullet"/>
      <w:lvlText w:val="•"/>
      <w:lvlJc w:val="left"/>
      <w:pPr>
        <w:tabs>
          <w:tab w:val="num" w:pos="720"/>
        </w:tabs>
        <w:ind w:left="720" w:hanging="360"/>
      </w:pPr>
      <w:rPr>
        <w:rFonts w:ascii="Arial" w:hAnsi="Arial" w:hint="default"/>
      </w:rPr>
    </w:lvl>
    <w:lvl w:ilvl="1" w:tplc="EE303ED2" w:tentative="1">
      <w:start w:val="1"/>
      <w:numFmt w:val="bullet"/>
      <w:lvlText w:val="•"/>
      <w:lvlJc w:val="left"/>
      <w:pPr>
        <w:tabs>
          <w:tab w:val="num" w:pos="1440"/>
        </w:tabs>
        <w:ind w:left="1440" w:hanging="360"/>
      </w:pPr>
      <w:rPr>
        <w:rFonts w:ascii="Arial" w:hAnsi="Arial" w:hint="default"/>
      </w:rPr>
    </w:lvl>
    <w:lvl w:ilvl="2" w:tplc="8F229FAA" w:tentative="1">
      <w:start w:val="1"/>
      <w:numFmt w:val="bullet"/>
      <w:lvlText w:val="•"/>
      <w:lvlJc w:val="left"/>
      <w:pPr>
        <w:tabs>
          <w:tab w:val="num" w:pos="2160"/>
        </w:tabs>
        <w:ind w:left="2160" w:hanging="360"/>
      </w:pPr>
      <w:rPr>
        <w:rFonts w:ascii="Arial" w:hAnsi="Arial" w:hint="default"/>
      </w:rPr>
    </w:lvl>
    <w:lvl w:ilvl="3" w:tplc="D730F206" w:tentative="1">
      <w:start w:val="1"/>
      <w:numFmt w:val="bullet"/>
      <w:lvlText w:val="•"/>
      <w:lvlJc w:val="left"/>
      <w:pPr>
        <w:tabs>
          <w:tab w:val="num" w:pos="2880"/>
        </w:tabs>
        <w:ind w:left="2880" w:hanging="360"/>
      </w:pPr>
      <w:rPr>
        <w:rFonts w:ascii="Arial" w:hAnsi="Arial" w:hint="default"/>
      </w:rPr>
    </w:lvl>
    <w:lvl w:ilvl="4" w:tplc="95F8D1F6" w:tentative="1">
      <w:start w:val="1"/>
      <w:numFmt w:val="bullet"/>
      <w:lvlText w:val="•"/>
      <w:lvlJc w:val="left"/>
      <w:pPr>
        <w:tabs>
          <w:tab w:val="num" w:pos="3600"/>
        </w:tabs>
        <w:ind w:left="3600" w:hanging="360"/>
      </w:pPr>
      <w:rPr>
        <w:rFonts w:ascii="Arial" w:hAnsi="Arial" w:hint="default"/>
      </w:rPr>
    </w:lvl>
    <w:lvl w:ilvl="5" w:tplc="89D08176" w:tentative="1">
      <w:start w:val="1"/>
      <w:numFmt w:val="bullet"/>
      <w:lvlText w:val="•"/>
      <w:lvlJc w:val="left"/>
      <w:pPr>
        <w:tabs>
          <w:tab w:val="num" w:pos="4320"/>
        </w:tabs>
        <w:ind w:left="4320" w:hanging="360"/>
      </w:pPr>
      <w:rPr>
        <w:rFonts w:ascii="Arial" w:hAnsi="Arial" w:hint="default"/>
      </w:rPr>
    </w:lvl>
    <w:lvl w:ilvl="6" w:tplc="1DD8594A" w:tentative="1">
      <w:start w:val="1"/>
      <w:numFmt w:val="bullet"/>
      <w:lvlText w:val="•"/>
      <w:lvlJc w:val="left"/>
      <w:pPr>
        <w:tabs>
          <w:tab w:val="num" w:pos="5040"/>
        </w:tabs>
        <w:ind w:left="5040" w:hanging="360"/>
      </w:pPr>
      <w:rPr>
        <w:rFonts w:ascii="Arial" w:hAnsi="Arial" w:hint="default"/>
      </w:rPr>
    </w:lvl>
    <w:lvl w:ilvl="7" w:tplc="EA0E9CA0" w:tentative="1">
      <w:start w:val="1"/>
      <w:numFmt w:val="bullet"/>
      <w:lvlText w:val="•"/>
      <w:lvlJc w:val="left"/>
      <w:pPr>
        <w:tabs>
          <w:tab w:val="num" w:pos="5760"/>
        </w:tabs>
        <w:ind w:left="5760" w:hanging="360"/>
      </w:pPr>
      <w:rPr>
        <w:rFonts w:ascii="Arial" w:hAnsi="Arial" w:hint="default"/>
      </w:rPr>
    </w:lvl>
    <w:lvl w:ilvl="8" w:tplc="148A45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7CE5FDD"/>
    <w:multiLevelType w:val="hybridMultilevel"/>
    <w:tmpl w:val="FBAA6654"/>
    <w:lvl w:ilvl="0" w:tplc="18245A84">
      <w:start w:val="1"/>
      <w:numFmt w:val="bullet"/>
      <w:lvlText w:val="•"/>
      <w:lvlJc w:val="left"/>
      <w:pPr>
        <w:tabs>
          <w:tab w:val="num" w:pos="720"/>
        </w:tabs>
        <w:ind w:left="720" w:hanging="360"/>
      </w:pPr>
      <w:rPr>
        <w:rFonts w:ascii="Arial" w:hAnsi="Arial" w:hint="default"/>
      </w:rPr>
    </w:lvl>
    <w:lvl w:ilvl="1" w:tplc="E8689AF0" w:tentative="1">
      <w:start w:val="1"/>
      <w:numFmt w:val="bullet"/>
      <w:lvlText w:val="•"/>
      <w:lvlJc w:val="left"/>
      <w:pPr>
        <w:tabs>
          <w:tab w:val="num" w:pos="1440"/>
        </w:tabs>
        <w:ind w:left="1440" w:hanging="360"/>
      </w:pPr>
      <w:rPr>
        <w:rFonts w:ascii="Arial" w:hAnsi="Arial" w:hint="default"/>
      </w:rPr>
    </w:lvl>
    <w:lvl w:ilvl="2" w:tplc="7CEAA78A" w:tentative="1">
      <w:start w:val="1"/>
      <w:numFmt w:val="bullet"/>
      <w:lvlText w:val="•"/>
      <w:lvlJc w:val="left"/>
      <w:pPr>
        <w:tabs>
          <w:tab w:val="num" w:pos="2160"/>
        </w:tabs>
        <w:ind w:left="2160" w:hanging="360"/>
      </w:pPr>
      <w:rPr>
        <w:rFonts w:ascii="Arial" w:hAnsi="Arial" w:hint="default"/>
      </w:rPr>
    </w:lvl>
    <w:lvl w:ilvl="3" w:tplc="F9885A64" w:tentative="1">
      <w:start w:val="1"/>
      <w:numFmt w:val="bullet"/>
      <w:lvlText w:val="•"/>
      <w:lvlJc w:val="left"/>
      <w:pPr>
        <w:tabs>
          <w:tab w:val="num" w:pos="2880"/>
        </w:tabs>
        <w:ind w:left="2880" w:hanging="360"/>
      </w:pPr>
      <w:rPr>
        <w:rFonts w:ascii="Arial" w:hAnsi="Arial" w:hint="default"/>
      </w:rPr>
    </w:lvl>
    <w:lvl w:ilvl="4" w:tplc="1B8E63BC" w:tentative="1">
      <w:start w:val="1"/>
      <w:numFmt w:val="bullet"/>
      <w:lvlText w:val="•"/>
      <w:lvlJc w:val="left"/>
      <w:pPr>
        <w:tabs>
          <w:tab w:val="num" w:pos="3600"/>
        </w:tabs>
        <w:ind w:left="3600" w:hanging="360"/>
      </w:pPr>
      <w:rPr>
        <w:rFonts w:ascii="Arial" w:hAnsi="Arial" w:hint="default"/>
      </w:rPr>
    </w:lvl>
    <w:lvl w:ilvl="5" w:tplc="A3EAE79E" w:tentative="1">
      <w:start w:val="1"/>
      <w:numFmt w:val="bullet"/>
      <w:lvlText w:val="•"/>
      <w:lvlJc w:val="left"/>
      <w:pPr>
        <w:tabs>
          <w:tab w:val="num" w:pos="4320"/>
        </w:tabs>
        <w:ind w:left="4320" w:hanging="360"/>
      </w:pPr>
      <w:rPr>
        <w:rFonts w:ascii="Arial" w:hAnsi="Arial" w:hint="default"/>
      </w:rPr>
    </w:lvl>
    <w:lvl w:ilvl="6" w:tplc="1714A67C" w:tentative="1">
      <w:start w:val="1"/>
      <w:numFmt w:val="bullet"/>
      <w:lvlText w:val="•"/>
      <w:lvlJc w:val="left"/>
      <w:pPr>
        <w:tabs>
          <w:tab w:val="num" w:pos="5040"/>
        </w:tabs>
        <w:ind w:left="5040" w:hanging="360"/>
      </w:pPr>
      <w:rPr>
        <w:rFonts w:ascii="Arial" w:hAnsi="Arial" w:hint="default"/>
      </w:rPr>
    </w:lvl>
    <w:lvl w:ilvl="7" w:tplc="955A2282" w:tentative="1">
      <w:start w:val="1"/>
      <w:numFmt w:val="bullet"/>
      <w:lvlText w:val="•"/>
      <w:lvlJc w:val="left"/>
      <w:pPr>
        <w:tabs>
          <w:tab w:val="num" w:pos="5760"/>
        </w:tabs>
        <w:ind w:left="5760" w:hanging="360"/>
      </w:pPr>
      <w:rPr>
        <w:rFonts w:ascii="Arial" w:hAnsi="Arial" w:hint="default"/>
      </w:rPr>
    </w:lvl>
    <w:lvl w:ilvl="8" w:tplc="5F3A96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9D2436B"/>
    <w:multiLevelType w:val="hybridMultilevel"/>
    <w:tmpl w:val="4DF42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6332DE"/>
    <w:multiLevelType w:val="multilevel"/>
    <w:tmpl w:val="7B9ECF2E"/>
    <w:lvl w:ilvl="0">
      <w:start w:val="1"/>
      <w:numFmt w:val="decimal"/>
      <w:lvlText w:val="%1."/>
      <w:lvlJc w:val="left"/>
      <w:pPr>
        <w:ind w:left="927" w:hanging="360"/>
      </w:pPr>
      <w:rPr>
        <w:rFonts w:hint="default"/>
        <w:b/>
      </w:rPr>
    </w:lvl>
    <w:lvl w:ilvl="1">
      <w:start w:val="10"/>
      <w:numFmt w:val="decimal"/>
      <w:isLgl/>
      <w:lvlText w:val="%1.%2."/>
      <w:lvlJc w:val="left"/>
      <w:pPr>
        <w:ind w:left="1428"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num w:numId="1">
    <w:abstractNumId w:val="7"/>
  </w:num>
  <w:num w:numId="2">
    <w:abstractNumId w:val="3"/>
  </w:num>
  <w:num w:numId="3">
    <w:abstractNumId w:val="6"/>
  </w:num>
  <w:num w:numId="4">
    <w:abstractNumId w:val="0"/>
  </w:num>
  <w:num w:numId="5">
    <w:abstractNumId w:val="4"/>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48"/>
    <w:rsid w:val="000B3BBC"/>
    <w:rsid w:val="001F5231"/>
    <w:rsid w:val="00425074"/>
    <w:rsid w:val="004E5BBA"/>
    <w:rsid w:val="00684F22"/>
    <w:rsid w:val="00995C48"/>
    <w:rsid w:val="00A922EC"/>
    <w:rsid w:val="00B548E3"/>
    <w:rsid w:val="00D3535D"/>
    <w:rsid w:val="00DE1E9A"/>
    <w:rsid w:val="00FD426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F524"/>
  <w15:chartTrackingRefBased/>
  <w15:docId w15:val="{0D0A2C16-9D91-4F67-B3D7-EE438B48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B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557">
      <w:bodyDiv w:val="1"/>
      <w:marLeft w:val="0"/>
      <w:marRight w:val="0"/>
      <w:marTop w:val="0"/>
      <w:marBottom w:val="0"/>
      <w:divBdr>
        <w:top w:val="none" w:sz="0" w:space="0" w:color="auto"/>
        <w:left w:val="none" w:sz="0" w:space="0" w:color="auto"/>
        <w:bottom w:val="none" w:sz="0" w:space="0" w:color="auto"/>
        <w:right w:val="none" w:sz="0" w:space="0" w:color="auto"/>
      </w:divBdr>
      <w:divsChild>
        <w:div w:id="1297294929">
          <w:marLeft w:val="360"/>
          <w:marRight w:val="0"/>
          <w:marTop w:val="200"/>
          <w:marBottom w:val="0"/>
          <w:divBdr>
            <w:top w:val="none" w:sz="0" w:space="0" w:color="auto"/>
            <w:left w:val="none" w:sz="0" w:space="0" w:color="auto"/>
            <w:bottom w:val="none" w:sz="0" w:space="0" w:color="auto"/>
            <w:right w:val="none" w:sz="0" w:space="0" w:color="auto"/>
          </w:divBdr>
        </w:div>
      </w:divsChild>
    </w:div>
    <w:div w:id="158663106">
      <w:bodyDiv w:val="1"/>
      <w:marLeft w:val="0"/>
      <w:marRight w:val="0"/>
      <w:marTop w:val="0"/>
      <w:marBottom w:val="0"/>
      <w:divBdr>
        <w:top w:val="none" w:sz="0" w:space="0" w:color="auto"/>
        <w:left w:val="none" w:sz="0" w:space="0" w:color="auto"/>
        <w:bottom w:val="none" w:sz="0" w:space="0" w:color="auto"/>
        <w:right w:val="none" w:sz="0" w:space="0" w:color="auto"/>
      </w:divBdr>
    </w:div>
    <w:div w:id="200022445">
      <w:bodyDiv w:val="1"/>
      <w:marLeft w:val="0"/>
      <w:marRight w:val="0"/>
      <w:marTop w:val="0"/>
      <w:marBottom w:val="0"/>
      <w:divBdr>
        <w:top w:val="none" w:sz="0" w:space="0" w:color="auto"/>
        <w:left w:val="none" w:sz="0" w:space="0" w:color="auto"/>
        <w:bottom w:val="none" w:sz="0" w:space="0" w:color="auto"/>
        <w:right w:val="none" w:sz="0" w:space="0" w:color="auto"/>
      </w:divBdr>
    </w:div>
    <w:div w:id="1190290668">
      <w:bodyDiv w:val="1"/>
      <w:marLeft w:val="0"/>
      <w:marRight w:val="0"/>
      <w:marTop w:val="0"/>
      <w:marBottom w:val="0"/>
      <w:divBdr>
        <w:top w:val="none" w:sz="0" w:space="0" w:color="auto"/>
        <w:left w:val="none" w:sz="0" w:space="0" w:color="auto"/>
        <w:bottom w:val="none" w:sz="0" w:space="0" w:color="auto"/>
        <w:right w:val="none" w:sz="0" w:space="0" w:color="auto"/>
      </w:divBdr>
    </w:div>
    <w:div w:id="1254704474">
      <w:bodyDiv w:val="1"/>
      <w:marLeft w:val="0"/>
      <w:marRight w:val="0"/>
      <w:marTop w:val="0"/>
      <w:marBottom w:val="0"/>
      <w:divBdr>
        <w:top w:val="none" w:sz="0" w:space="0" w:color="auto"/>
        <w:left w:val="none" w:sz="0" w:space="0" w:color="auto"/>
        <w:bottom w:val="none" w:sz="0" w:space="0" w:color="auto"/>
        <w:right w:val="none" w:sz="0" w:space="0" w:color="auto"/>
      </w:divBdr>
    </w:div>
    <w:div w:id="1326085090">
      <w:bodyDiv w:val="1"/>
      <w:marLeft w:val="0"/>
      <w:marRight w:val="0"/>
      <w:marTop w:val="0"/>
      <w:marBottom w:val="0"/>
      <w:divBdr>
        <w:top w:val="none" w:sz="0" w:space="0" w:color="auto"/>
        <w:left w:val="none" w:sz="0" w:space="0" w:color="auto"/>
        <w:bottom w:val="none" w:sz="0" w:space="0" w:color="auto"/>
        <w:right w:val="none" w:sz="0" w:space="0" w:color="auto"/>
      </w:divBdr>
      <w:divsChild>
        <w:div w:id="1020467667">
          <w:marLeft w:val="360"/>
          <w:marRight w:val="0"/>
          <w:marTop w:val="200"/>
          <w:marBottom w:val="0"/>
          <w:divBdr>
            <w:top w:val="none" w:sz="0" w:space="0" w:color="auto"/>
            <w:left w:val="none" w:sz="0" w:space="0" w:color="auto"/>
            <w:bottom w:val="none" w:sz="0" w:space="0" w:color="auto"/>
            <w:right w:val="none" w:sz="0" w:space="0" w:color="auto"/>
          </w:divBdr>
        </w:div>
      </w:divsChild>
    </w:div>
    <w:div w:id="1623726762">
      <w:bodyDiv w:val="1"/>
      <w:marLeft w:val="0"/>
      <w:marRight w:val="0"/>
      <w:marTop w:val="0"/>
      <w:marBottom w:val="0"/>
      <w:divBdr>
        <w:top w:val="none" w:sz="0" w:space="0" w:color="auto"/>
        <w:left w:val="none" w:sz="0" w:space="0" w:color="auto"/>
        <w:bottom w:val="none" w:sz="0" w:space="0" w:color="auto"/>
        <w:right w:val="none" w:sz="0" w:space="0" w:color="auto"/>
      </w:divBdr>
      <w:divsChild>
        <w:div w:id="727454849">
          <w:marLeft w:val="360"/>
          <w:marRight w:val="0"/>
          <w:marTop w:val="200"/>
          <w:marBottom w:val="0"/>
          <w:divBdr>
            <w:top w:val="none" w:sz="0" w:space="0" w:color="auto"/>
            <w:left w:val="none" w:sz="0" w:space="0" w:color="auto"/>
            <w:bottom w:val="none" w:sz="0" w:space="0" w:color="auto"/>
            <w:right w:val="none" w:sz="0" w:space="0" w:color="auto"/>
          </w:divBdr>
        </w:div>
        <w:div w:id="1610576862">
          <w:marLeft w:val="360"/>
          <w:marRight w:val="0"/>
          <w:marTop w:val="200"/>
          <w:marBottom w:val="0"/>
          <w:divBdr>
            <w:top w:val="none" w:sz="0" w:space="0" w:color="auto"/>
            <w:left w:val="none" w:sz="0" w:space="0" w:color="auto"/>
            <w:bottom w:val="none" w:sz="0" w:space="0" w:color="auto"/>
            <w:right w:val="none" w:sz="0" w:space="0" w:color="auto"/>
          </w:divBdr>
        </w:div>
        <w:div w:id="1685283918">
          <w:marLeft w:val="360"/>
          <w:marRight w:val="0"/>
          <w:marTop w:val="200"/>
          <w:marBottom w:val="0"/>
          <w:divBdr>
            <w:top w:val="none" w:sz="0" w:space="0" w:color="auto"/>
            <w:left w:val="none" w:sz="0" w:space="0" w:color="auto"/>
            <w:bottom w:val="none" w:sz="0" w:space="0" w:color="auto"/>
            <w:right w:val="none" w:sz="0" w:space="0" w:color="auto"/>
          </w:divBdr>
        </w:div>
        <w:div w:id="1191064729">
          <w:marLeft w:val="360"/>
          <w:marRight w:val="0"/>
          <w:marTop w:val="200"/>
          <w:marBottom w:val="0"/>
          <w:divBdr>
            <w:top w:val="none" w:sz="0" w:space="0" w:color="auto"/>
            <w:left w:val="none" w:sz="0" w:space="0" w:color="auto"/>
            <w:bottom w:val="none" w:sz="0" w:space="0" w:color="auto"/>
            <w:right w:val="none" w:sz="0" w:space="0" w:color="auto"/>
          </w:divBdr>
        </w:div>
        <w:div w:id="1722905015">
          <w:marLeft w:val="360"/>
          <w:marRight w:val="0"/>
          <w:marTop w:val="200"/>
          <w:marBottom w:val="0"/>
          <w:divBdr>
            <w:top w:val="none" w:sz="0" w:space="0" w:color="auto"/>
            <w:left w:val="none" w:sz="0" w:space="0" w:color="auto"/>
            <w:bottom w:val="none" w:sz="0" w:space="0" w:color="auto"/>
            <w:right w:val="none" w:sz="0" w:space="0" w:color="auto"/>
          </w:divBdr>
        </w:div>
        <w:div w:id="1591935506">
          <w:marLeft w:val="360"/>
          <w:marRight w:val="0"/>
          <w:marTop w:val="200"/>
          <w:marBottom w:val="0"/>
          <w:divBdr>
            <w:top w:val="none" w:sz="0" w:space="0" w:color="auto"/>
            <w:left w:val="none" w:sz="0" w:space="0" w:color="auto"/>
            <w:bottom w:val="none" w:sz="0" w:space="0" w:color="auto"/>
            <w:right w:val="none" w:sz="0" w:space="0" w:color="auto"/>
          </w:divBdr>
        </w:div>
        <w:div w:id="1923879920">
          <w:marLeft w:val="360"/>
          <w:marRight w:val="0"/>
          <w:marTop w:val="200"/>
          <w:marBottom w:val="0"/>
          <w:divBdr>
            <w:top w:val="none" w:sz="0" w:space="0" w:color="auto"/>
            <w:left w:val="none" w:sz="0" w:space="0" w:color="auto"/>
            <w:bottom w:val="none" w:sz="0" w:space="0" w:color="auto"/>
            <w:right w:val="none" w:sz="0" w:space="0" w:color="auto"/>
          </w:divBdr>
        </w:div>
      </w:divsChild>
    </w:div>
    <w:div w:id="207881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J</cp:lastModifiedBy>
  <cp:revision>3</cp:revision>
  <dcterms:created xsi:type="dcterms:W3CDTF">2022-01-06T15:11:00Z</dcterms:created>
  <dcterms:modified xsi:type="dcterms:W3CDTF">2022-01-06T15:31:00Z</dcterms:modified>
</cp:coreProperties>
</file>