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57" w:rsidRPr="005409C5" w:rsidRDefault="00122A57" w:rsidP="0052296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</w:p>
    <w:p w:rsidR="00122A57" w:rsidRPr="003D268D" w:rsidRDefault="00122A57" w:rsidP="005229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2A57" w:rsidRDefault="00BD14DB" w:rsidP="00F651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223B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ТАКРОРЛАШ УЧУН САВОЛ</w:t>
      </w:r>
    </w:p>
    <w:p w:rsidR="00C704D4" w:rsidRPr="005409C5" w:rsidRDefault="00C704D4" w:rsidP="005229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122A57" w:rsidRPr="00F6516E" w:rsidRDefault="00F6516E" w:rsidP="00F651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6516E">
        <w:rPr>
          <w:rFonts w:ascii="Times New Roman" w:hAnsi="Times New Roman" w:cs="Times New Roman"/>
          <w:sz w:val="28"/>
          <w:szCs w:val="28"/>
          <w:lang w:val="uz-Cyrl-UZ"/>
        </w:rPr>
        <w:t xml:space="preserve">1. </w:t>
      </w:r>
      <w:r w:rsidR="00A5338D" w:rsidRPr="00F6516E">
        <w:rPr>
          <w:rFonts w:ascii="Times New Roman" w:hAnsi="Times New Roman" w:cs="Times New Roman"/>
          <w:sz w:val="28"/>
          <w:szCs w:val="28"/>
          <w:lang w:val="uz-Cyrl-UZ"/>
        </w:rPr>
        <w:t>Фуқаролик, оилавий ва жиноят ишлари бўйича ҳуқуқий ёрдам ва ҳуқуқий муносабатлар тўғрисидаги Конвенцияга аъзо давлатларнинг ваколатли органлари билан ҳамкорликни амалга оширувчи Ўзбекистон Республикасининг ваколатли органларини санаб беринг</w:t>
      </w:r>
      <w:r w:rsidR="00122A57" w:rsidRPr="00F6516E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</w:p>
    <w:p w:rsidR="00B12F4D" w:rsidRPr="00F6516E" w:rsidRDefault="00B12F4D" w:rsidP="00F651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6516E" w:rsidRPr="00F6516E" w:rsidRDefault="00F6516E" w:rsidP="00F65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6E">
        <w:rPr>
          <w:rFonts w:ascii="Times New Roman" w:hAnsi="Times New Roman" w:cs="Times New Roman"/>
          <w:sz w:val="28"/>
          <w:szCs w:val="28"/>
        </w:rPr>
        <w:t>2</w:t>
      </w:r>
      <w:r w:rsidRPr="00F6516E">
        <w:rPr>
          <w:rFonts w:ascii="Times New Roman" w:hAnsi="Times New Roman" w:cs="Times New Roman"/>
          <w:sz w:val="28"/>
          <w:szCs w:val="28"/>
        </w:rPr>
        <w:t>. В соответствии с нормами какой конвенции, Республика Узбекистан развивает отношения по правовой помощи и правовым отношениям по гражданским, семейным и уголовным делам?</w:t>
      </w:r>
    </w:p>
    <w:p w:rsidR="00F6516E" w:rsidRPr="00F6516E" w:rsidRDefault="00F6516E" w:rsidP="00F65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6E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Pr="00F6516E">
        <w:rPr>
          <w:rFonts w:ascii="Times New Roman" w:hAnsi="Times New Roman" w:cs="Times New Roman"/>
          <w:sz w:val="28"/>
          <w:szCs w:val="28"/>
        </w:rPr>
        <w:t xml:space="preserve">. </w:t>
      </w:r>
      <w:r w:rsidRPr="00F6516E">
        <w:rPr>
          <w:rFonts w:ascii="Times New Roman" w:hAnsi="Times New Roman" w:cs="Times New Roman"/>
          <w:sz w:val="28"/>
          <w:szCs w:val="28"/>
          <w:lang w:val="uz-Cyrl-UZ"/>
        </w:rPr>
        <w:t xml:space="preserve">Какие решения, </w:t>
      </w:r>
      <w:r w:rsidRPr="00F6516E">
        <w:rPr>
          <w:rFonts w:ascii="Times New Roman" w:hAnsi="Times New Roman" w:cs="Times New Roman"/>
          <w:sz w:val="28"/>
          <w:szCs w:val="28"/>
        </w:rPr>
        <w:t>вынесенные на территориях других стран, признаются и исполняются судами Республики Узбекистан, согласно Кишиневской конвенции?</w:t>
      </w:r>
    </w:p>
    <w:p w:rsidR="00F6516E" w:rsidRPr="00F6516E" w:rsidRDefault="00F6516E" w:rsidP="00F65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6E">
        <w:rPr>
          <w:rFonts w:ascii="Times New Roman" w:hAnsi="Times New Roman" w:cs="Times New Roman"/>
          <w:sz w:val="28"/>
          <w:szCs w:val="28"/>
        </w:rPr>
        <w:t>4. Какая новая категория дел была включена в понятие «гражданские дела» Кишиневской конвенцией, которая ранее не была определена Минской конвенцией?</w:t>
      </w:r>
    </w:p>
    <w:p w:rsidR="00F6516E" w:rsidRPr="00F6516E" w:rsidRDefault="00F6516E" w:rsidP="00F65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F6516E">
        <w:rPr>
          <w:rFonts w:ascii="Times New Roman" w:hAnsi="Times New Roman" w:cs="Times New Roman"/>
          <w:sz w:val="28"/>
          <w:szCs w:val="28"/>
          <w:highlight w:val="lightGray"/>
        </w:rPr>
        <w:t>5. Каким образом страны СНГ оказывают друг другу правовую помощь по уголовным делам?</w:t>
      </w:r>
    </w:p>
    <w:p w:rsidR="00F6516E" w:rsidRPr="00F6516E" w:rsidRDefault="00F6516E" w:rsidP="00F6516E">
      <w:pPr>
        <w:shd w:val="clear" w:color="auto" w:fill="FFFFFF"/>
        <w:tabs>
          <w:tab w:val="left" w:pos="3044"/>
          <w:tab w:val="left" w:pos="5806"/>
          <w:tab w:val="left" w:pos="7774"/>
        </w:tabs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6E">
        <w:rPr>
          <w:rFonts w:ascii="Times New Roman" w:hAnsi="Times New Roman" w:cs="Times New Roman"/>
          <w:sz w:val="28"/>
          <w:szCs w:val="28"/>
        </w:rPr>
        <w:t xml:space="preserve">6. </w:t>
      </w:r>
      <w:r w:rsidRPr="00F6516E">
        <w:rPr>
          <w:rFonts w:ascii="Times New Roman" w:hAnsi="Times New Roman" w:cs="Times New Roman"/>
          <w:sz w:val="28"/>
          <w:szCs w:val="28"/>
          <w:lang w:val="uz-Cyrl-UZ"/>
        </w:rPr>
        <w:t>В каких случаях запрос об оказании правовой помо</w:t>
      </w:r>
      <w:r w:rsidRPr="00F6516E">
        <w:rPr>
          <w:rFonts w:ascii="Times New Roman" w:hAnsi="Times New Roman" w:cs="Times New Roman"/>
          <w:sz w:val="28"/>
          <w:szCs w:val="28"/>
        </w:rPr>
        <w:t>щи может быть возвращен без исполнения?</w:t>
      </w:r>
    </w:p>
    <w:p w:rsidR="00F6516E" w:rsidRPr="00F6516E" w:rsidRDefault="00F6516E" w:rsidP="00F6516E">
      <w:pPr>
        <w:shd w:val="clear" w:color="auto" w:fill="FFFFFF"/>
        <w:tabs>
          <w:tab w:val="left" w:pos="3044"/>
          <w:tab w:val="left" w:pos="5806"/>
          <w:tab w:val="left" w:pos="7774"/>
        </w:tabs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6E">
        <w:rPr>
          <w:rFonts w:ascii="Times New Roman" w:hAnsi="Times New Roman" w:cs="Times New Roman"/>
          <w:sz w:val="28"/>
          <w:szCs w:val="28"/>
        </w:rPr>
        <w:t>7. Какие вопросы регулируют</w:t>
      </w:r>
      <w:bookmarkStart w:id="0" w:name="_GoBack"/>
      <w:bookmarkEnd w:id="0"/>
      <w:r w:rsidRPr="00F6516E">
        <w:rPr>
          <w:rFonts w:ascii="Times New Roman" w:hAnsi="Times New Roman" w:cs="Times New Roman"/>
          <w:sz w:val="28"/>
          <w:szCs w:val="28"/>
        </w:rPr>
        <w:t>ся Киевским соглашением?</w:t>
      </w:r>
    </w:p>
    <w:p w:rsidR="00F6516E" w:rsidRPr="00F6516E" w:rsidRDefault="00F6516E" w:rsidP="00F6516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каких случаях суд имеет право рассматривать дела, вытекающие из договорных и иных гражданско-правовых отношений между хозяйствующими субъектами, согласно Киевскому соглашению?</w:t>
      </w:r>
    </w:p>
    <w:p w:rsidR="00F6516E" w:rsidRPr="00F6516E" w:rsidRDefault="00F6516E" w:rsidP="00F6516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F6516E">
        <w:rPr>
          <w:rFonts w:ascii="Times New Roman" w:hAnsi="Times New Roman" w:cs="Times New Roman"/>
          <w:color w:val="000000"/>
          <w:sz w:val="28"/>
          <w:szCs w:val="28"/>
        </w:rPr>
        <w:t xml:space="preserve"> Как организовывается порядок сношений между странами СНГ при решении вопроса о выдачи взятого под стражу гражданина другой страны?</w:t>
      </w:r>
    </w:p>
    <w:p w:rsidR="00F6516E" w:rsidRPr="00F6516E" w:rsidRDefault="00F6516E" w:rsidP="00F65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6516E" w:rsidRPr="00F6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C3" w:rsidRDefault="006660C3" w:rsidP="00122A57">
      <w:pPr>
        <w:spacing w:after="0" w:line="240" w:lineRule="auto"/>
      </w:pPr>
      <w:r>
        <w:separator/>
      </w:r>
    </w:p>
  </w:endnote>
  <w:endnote w:type="continuationSeparator" w:id="0">
    <w:p w:rsidR="006660C3" w:rsidRDefault="006660C3" w:rsidP="0012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C3" w:rsidRDefault="006660C3" w:rsidP="00122A57">
      <w:pPr>
        <w:spacing w:after="0" w:line="240" w:lineRule="auto"/>
      </w:pPr>
      <w:r>
        <w:separator/>
      </w:r>
    </w:p>
  </w:footnote>
  <w:footnote w:type="continuationSeparator" w:id="0">
    <w:p w:rsidR="006660C3" w:rsidRDefault="006660C3" w:rsidP="00122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9EF"/>
    <w:multiLevelType w:val="hybridMultilevel"/>
    <w:tmpl w:val="F62235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F5FD1"/>
    <w:multiLevelType w:val="hybridMultilevel"/>
    <w:tmpl w:val="F2E6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3684"/>
    <w:multiLevelType w:val="hybridMultilevel"/>
    <w:tmpl w:val="A7BA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610"/>
    <w:multiLevelType w:val="hybridMultilevel"/>
    <w:tmpl w:val="AF54DF12"/>
    <w:lvl w:ilvl="0" w:tplc="A67458F8">
      <w:start w:val="1789"/>
      <w:numFmt w:val="decimal"/>
      <w:lvlText w:val="%1"/>
      <w:lvlJc w:val="left"/>
      <w:pPr>
        <w:ind w:left="960" w:hanging="6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E4CD0"/>
    <w:multiLevelType w:val="hybridMultilevel"/>
    <w:tmpl w:val="15C21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9199B"/>
    <w:multiLevelType w:val="hybridMultilevel"/>
    <w:tmpl w:val="F5462C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D887AB0"/>
    <w:multiLevelType w:val="hybridMultilevel"/>
    <w:tmpl w:val="1E481F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3283C"/>
    <w:multiLevelType w:val="hybridMultilevel"/>
    <w:tmpl w:val="E1AC0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67F56"/>
    <w:multiLevelType w:val="hybridMultilevel"/>
    <w:tmpl w:val="C3BA58C0"/>
    <w:lvl w:ilvl="0" w:tplc="2BCC9B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CF3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CF5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02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9829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CD7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EBD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46E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804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23EC6"/>
    <w:multiLevelType w:val="hybridMultilevel"/>
    <w:tmpl w:val="DE32DF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9F174F"/>
    <w:multiLevelType w:val="hybridMultilevel"/>
    <w:tmpl w:val="EB02530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E2E7EB8"/>
    <w:multiLevelType w:val="hybridMultilevel"/>
    <w:tmpl w:val="A7BA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37204"/>
    <w:multiLevelType w:val="hybridMultilevel"/>
    <w:tmpl w:val="A7BA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74"/>
    <w:rsid w:val="00064D99"/>
    <w:rsid w:val="000D4860"/>
    <w:rsid w:val="000F6B45"/>
    <w:rsid w:val="00116A7B"/>
    <w:rsid w:val="00122A57"/>
    <w:rsid w:val="001671BC"/>
    <w:rsid w:val="00182C3A"/>
    <w:rsid w:val="001C245D"/>
    <w:rsid w:val="001C7B6D"/>
    <w:rsid w:val="001D0F7C"/>
    <w:rsid w:val="00211C06"/>
    <w:rsid w:val="002A3BDD"/>
    <w:rsid w:val="002A4B44"/>
    <w:rsid w:val="002B5E8C"/>
    <w:rsid w:val="002F4BD3"/>
    <w:rsid w:val="00301611"/>
    <w:rsid w:val="00315AC3"/>
    <w:rsid w:val="00321535"/>
    <w:rsid w:val="00335C11"/>
    <w:rsid w:val="00351D49"/>
    <w:rsid w:val="00360D51"/>
    <w:rsid w:val="00365815"/>
    <w:rsid w:val="00383D46"/>
    <w:rsid w:val="003D268D"/>
    <w:rsid w:val="003E60F7"/>
    <w:rsid w:val="00411968"/>
    <w:rsid w:val="004141FF"/>
    <w:rsid w:val="00460A3E"/>
    <w:rsid w:val="004F196C"/>
    <w:rsid w:val="0052296D"/>
    <w:rsid w:val="00552F9E"/>
    <w:rsid w:val="00554E5C"/>
    <w:rsid w:val="005570DC"/>
    <w:rsid w:val="005659E2"/>
    <w:rsid w:val="005825F8"/>
    <w:rsid w:val="00591DAF"/>
    <w:rsid w:val="00592400"/>
    <w:rsid w:val="005C5DEF"/>
    <w:rsid w:val="005C5ED4"/>
    <w:rsid w:val="005E36F0"/>
    <w:rsid w:val="005E4BAD"/>
    <w:rsid w:val="00647867"/>
    <w:rsid w:val="006660C3"/>
    <w:rsid w:val="006867E9"/>
    <w:rsid w:val="006B4606"/>
    <w:rsid w:val="006F4C5B"/>
    <w:rsid w:val="0070066E"/>
    <w:rsid w:val="00702B5A"/>
    <w:rsid w:val="00716955"/>
    <w:rsid w:val="00720C12"/>
    <w:rsid w:val="007237F4"/>
    <w:rsid w:val="00790ECE"/>
    <w:rsid w:val="007A61E8"/>
    <w:rsid w:val="007A79CA"/>
    <w:rsid w:val="007B455B"/>
    <w:rsid w:val="007B5823"/>
    <w:rsid w:val="007B7684"/>
    <w:rsid w:val="007D7932"/>
    <w:rsid w:val="007E6764"/>
    <w:rsid w:val="007F7C04"/>
    <w:rsid w:val="00827FA7"/>
    <w:rsid w:val="008572DE"/>
    <w:rsid w:val="008725D0"/>
    <w:rsid w:val="00883611"/>
    <w:rsid w:val="008915D7"/>
    <w:rsid w:val="008C4986"/>
    <w:rsid w:val="008D4F81"/>
    <w:rsid w:val="008F07E8"/>
    <w:rsid w:val="008F6A1A"/>
    <w:rsid w:val="009019FA"/>
    <w:rsid w:val="00932535"/>
    <w:rsid w:val="00957F11"/>
    <w:rsid w:val="009B01C6"/>
    <w:rsid w:val="009B2F5B"/>
    <w:rsid w:val="009E52D4"/>
    <w:rsid w:val="009E566F"/>
    <w:rsid w:val="009E69C1"/>
    <w:rsid w:val="00A0707A"/>
    <w:rsid w:val="00A20F3F"/>
    <w:rsid w:val="00A5338D"/>
    <w:rsid w:val="00AC437C"/>
    <w:rsid w:val="00AC6FCE"/>
    <w:rsid w:val="00AC76B4"/>
    <w:rsid w:val="00AD07BD"/>
    <w:rsid w:val="00AD1375"/>
    <w:rsid w:val="00B12702"/>
    <w:rsid w:val="00B12F4D"/>
    <w:rsid w:val="00B357F5"/>
    <w:rsid w:val="00B465DE"/>
    <w:rsid w:val="00B76C73"/>
    <w:rsid w:val="00BA0BAE"/>
    <w:rsid w:val="00BB2C2B"/>
    <w:rsid w:val="00BD14DB"/>
    <w:rsid w:val="00BE184C"/>
    <w:rsid w:val="00C25624"/>
    <w:rsid w:val="00C25B42"/>
    <w:rsid w:val="00C2616A"/>
    <w:rsid w:val="00C26A74"/>
    <w:rsid w:val="00C704D4"/>
    <w:rsid w:val="00D06116"/>
    <w:rsid w:val="00D223B9"/>
    <w:rsid w:val="00D97F7F"/>
    <w:rsid w:val="00DD0D02"/>
    <w:rsid w:val="00E062E7"/>
    <w:rsid w:val="00E351AE"/>
    <w:rsid w:val="00E54107"/>
    <w:rsid w:val="00E60A21"/>
    <w:rsid w:val="00E75163"/>
    <w:rsid w:val="00E86855"/>
    <w:rsid w:val="00EE439D"/>
    <w:rsid w:val="00F020B0"/>
    <w:rsid w:val="00F32264"/>
    <w:rsid w:val="00F6516E"/>
    <w:rsid w:val="00FC407A"/>
    <w:rsid w:val="00F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2D49"/>
  <w15:chartTrackingRefBased/>
  <w15:docId w15:val="{A02F31A4-8D6D-461A-A421-A88880B1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22A5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122A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22A5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22A57"/>
    <w:rPr>
      <w:vertAlign w:val="superscript"/>
    </w:rPr>
  </w:style>
  <w:style w:type="paragraph" w:styleId="a6">
    <w:name w:val="List Paragraph"/>
    <w:basedOn w:val="a"/>
    <w:uiPriority w:val="34"/>
    <w:qFormat/>
    <w:rsid w:val="00122A57"/>
    <w:pPr>
      <w:ind w:left="720"/>
      <w:contextualSpacing/>
    </w:pPr>
  </w:style>
  <w:style w:type="table" w:styleId="a7">
    <w:name w:val="Table Grid"/>
    <w:basedOn w:val="a1"/>
    <w:uiPriority w:val="59"/>
    <w:rsid w:val="00122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79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auseprfx">
    <w:name w:val="clauseprfx"/>
    <w:basedOn w:val="a0"/>
    <w:rsid w:val="00790ECE"/>
  </w:style>
  <w:style w:type="character" w:customStyle="1" w:styleId="clausesuff">
    <w:name w:val="clausesuff"/>
    <w:basedOn w:val="a0"/>
    <w:rsid w:val="0079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5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2023-09-19T09:39:00Z</dcterms:created>
  <dcterms:modified xsi:type="dcterms:W3CDTF">2023-09-19T09:39:00Z</dcterms:modified>
</cp:coreProperties>
</file>